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3EB" w:rsidRDefault="006263EB" w:rsidP="002A707C">
      <w:pPr>
        <w:pStyle w:val="Normal1"/>
        <w:jc w:val="center"/>
        <w:rPr>
          <w:b/>
          <w:sz w:val="32"/>
          <w:u w:val="single"/>
        </w:rPr>
      </w:pPr>
    </w:p>
    <w:p w:rsidR="00D7380C" w:rsidRPr="002A707C" w:rsidRDefault="00177055" w:rsidP="00ED01D1">
      <w:pPr>
        <w:pStyle w:val="Normal1"/>
        <w:jc w:val="center"/>
        <w:rPr>
          <w:b/>
          <w:sz w:val="32"/>
          <w:u w:val="single"/>
        </w:rPr>
      </w:pPr>
      <w:r w:rsidRPr="002A707C">
        <w:rPr>
          <w:b/>
          <w:sz w:val="32"/>
          <w:u w:val="single"/>
        </w:rPr>
        <w:t>Convention N°</w:t>
      </w:r>
      <w:r w:rsidR="0047449A">
        <w:rPr>
          <w:b/>
          <w:sz w:val="32"/>
          <w:u w:val="single"/>
        </w:rPr>
        <w:t xml:space="preserve"> </w:t>
      </w:r>
      <w:r w:rsidR="00ED01D1">
        <w:rPr>
          <w:b/>
          <w:sz w:val="32"/>
          <w:u w:val="single"/>
        </w:rPr>
        <w:t xml:space="preserve">      </w:t>
      </w:r>
      <w:r w:rsidRPr="002A707C">
        <w:rPr>
          <w:b/>
          <w:sz w:val="32"/>
          <w:u w:val="single"/>
        </w:rPr>
        <w:t>/202</w:t>
      </w:r>
      <w:r w:rsidR="00DE3D3A">
        <w:rPr>
          <w:b/>
          <w:sz w:val="32"/>
          <w:u w:val="single"/>
        </w:rPr>
        <w:t>1</w:t>
      </w:r>
    </w:p>
    <w:p w:rsidR="00D7380C" w:rsidRPr="002A707C" w:rsidRDefault="00D7380C">
      <w:pPr>
        <w:pStyle w:val="Normal1"/>
        <w:rPr>
          <w:sz w:val="32"/>
        </w:rPr>
      </w:pPr>
    </w:p>
    <w:p w:rsidR="00D7380C" w:rsidRDefault="00177055" w:rsidP="002A707C">
      <w:pPr>
        <w:pStyle w:val="Normal1"/>
        <w:jc w:val="center"/>
        <w:rPr>
          <w:b/>
          <w:sz w:val="32"/>
        </w:rPr>
      </w:pPr>
      <w:r w:rsidRPr="002A707C">
        <w:rPr>
          <w:b/>
          <w:sz w:val="32"/>
        </w:rPr>
        <w:t>Soumis aux règles de droit commun</w:t>
      </w:r>
    </w:p>
    <w:p w:rsidR="002A707C" w:rsidRPr="002A707C" w:rsidRDefault="002A707C" w:rsidP="002A707C">
      <w:pPr>
        <w:pStyle w:val="Normal1"/>
        <w:jc w:val="center"/>
        <w:rPr>
          <w:b/>
          <w:sz w:val="32"/>
        </w:rPr>
      </w:pPr>
    </w:p>
    <w:p w:rsidR="00D7380C" w:rsidRPr="002A707C" w:rsidRDefault="00D7380C">
      <w:pPr>
        <w:pStyle w:val="Normal1"/>
        <w:rPr>
          <w:sz w:val="24"/>
        </w:rPr>
      </w:pPr>
    </w:p>
    <w:p w:rsidR="00D7380C" w:rsidRPr="002A707C" w:rsidRDefault="00177055">
      <w:pPr>
        <w:pStyle w:val="Normal1"/>
        <w:rPr>
          <w:b/>
          <w:sz w:val="28"/>
        </w:rPr>
      </w:pPr>
      <w:r w:rsidRPr="002A707C">
        <w:rPr>
          <w:b/>
          <w:sz w:val="28"/>
        </w:rPr>
        <w:t xml:space="preserve">LA PRESENTE CONVENTION EST PASSEE : </w:t>
      </w:r>
    </w:p>
    <w:p w:rsidR="00D7380C" w:rsidRPr="002A707C" w:rsidRDefault="00D7380C">
      <w:pPr>
        <w:pStyle w:val="Normal1"/>
        <w:rPr>
          <w:sz w:val="24"/>
        </w:rPr>
      </w:pPr>
    </w:p>
    <w:p w:rsidR="00D7380C" w:rsidRPr="002A707C" w:rsidRDefault="00177055" w:rsidP="0047449A">
      <w:pPr>
        <w:pStyle w:val="Normal1"/>
        <w:spacing w:line="360" w:lineRule="auto"/>
        <w:jc w:val="both"/>
        <w:rPr>
          <w:sz w:val="24"/>
        </w:rPr>
      </w:pPr>
      <w:r w:rsidRPr="002A707C">
        <w:rPr>
          <w:sz w:val="24"/>
        </w:rPr>
        <w:t>En application des articles3 et 4 (paragrap</w:t>
      </w:r>
      <w:r w:rsidR="008A5850">
        <w:rPr>
          <w:sz w:val="24"/>
        </w:rPr>
        <w:t xml:space="preserve">he 7) du </w:t>
      </w:r>
      <w:r w:rsidR="0047449A">
        <w:rPr>
          <w:sz w:val="24"/>
        </w:rPr>
        <w:t xml:space="preserve">règlement du 24 décembre 2020  </w:t>
      </w:r>
      <w:r w:rsidRPr="002A707C">
        <w:rPr>
          <w:sz w:val="24"/>
        </w:rPr>
        <w:t xml:space="preserve"> relatif aux mar</w:t>
      </w:r>
      <w:r w:rsidR="008A5850">
        <w:rPr>
          <w:sz w:val="24"/>
        </w:rPr>
        <w:t>chés</w:t>
      </w:r>
      <w:r w:rsidR="0047449A">
        <w:rPr>
          <w:sz w:val="24"/>
        </w:rPr>
        <w:t xml:space="preserve"> du centre hospitalo-universitaire Tanger Tétouan </w:t>
      </w:r>
      <w:r w:rsidR="00BA52CB">
        <w:rPr>
          <w:sz w:val="24"/>
        </w:rPr>
        <w:t>Al-Hoceima</w:t>
      </w:r>
      <w:r w:rsidR="0047449A">
        <w:rPr>
          <w:sz w:val="24"/>
        </w:rPr>
        <w:t xml:space="preserve"> </w:t>
      </w:r>
      <w:r w:rsidR="008A5850">
        <w:rPr>
          <w:sz w:val="24"/>
        </w:rPr>
        <w:t>, et de l'annexe 1 fi</w:t>
      </w:r>
      <w:r w:rsidRPr="002A707C">
        <w:rPr>
          <w:sz w:val="24"/>
        </w:rPr>
        <w:t xml:space="preserve">xant la liste des prestations pouvant faire l'objet de </w:t>
      </w:r>
      <w:r w:rsidR="003B38AE">
        <w:rPr>
          <w:sz w:val="24"/>
        </w:rPr>
        <w:t>convention</w:t>
      </w:r>
      <w:r w:rsidR="003B38AE" w:rsidRPr="002A707C">
        <w:rPr>
          <w:sz w:val="24"/>
        </w:rPr>
        <w:t>s</w:t>
      </w:r>
      <w:r w:rsidRPr="002A707C">
        <w:rPr>
          <w:sz w:val="24"/>
        </w:rPr>
        <w:t xml:space="preserve"> ou de conventions de droit commun conformément aux dispositions de l'article 4 du </w:t>
      </w:r>
      <w:r w:rsidR="0047449A">
        <w:rPr>
          <w:sz w:val="24"/>
        </w:rPr>
        <w:t>règlement</w:t>
      </w:r>
      <w:r w:rsidRPr="002A707C">
        <w:rPr>
          <w:sz w:val="24"/>
        </w:rPr>
        <w:t xml:space="preserve"> susmentionné. </w:t>
      </w:r>
    </w:p>
    <w:p w:rsidR="00D7380C" w:rsidRPr="002A707C" w:rsidRDefault="00D7380C" w:rsidP="002A707C">
      <w:pPr>
        <w:pStyle w:val="Normal1"/>
        <w:spacing w:line="360" w:lineRule="auto"/>
        <w:rPr>
          <w:sz w:val="24"/>
        </w:rPr>
      </w:pPr>
    </w:p>
    <w:p w:rsidR="00D7380C" w:rsidRPr="002A707C" w:rsidRDefault="00177055">
      <w:pPr>
        <w:pStyle w:val="Normal1"/>
        <w:rPr>
          <w:b/>
          <w:sz w:val="28"/>
        </w:rPr>
      </w:pPr>
      <w:r w:rsidRPr="002A707C">
        <w:rPr>
          <w:b/>
          <w:sz w:val="28"/>
        </w:rPr>
        <w:t xml:space="preserve">ENTRE </w:t>
      </w:r>
    </w:p>
    <w:p w:rsidR="00D7380C" w:rsidRPr="002A707C" w:rsidRDefault="00D7380C">
      <w:pPr>
        <w:pStyle w:val="Normal1"/>
        <w:rPr>
          <w:sz w:val="24"/>
        </w:rPr>
      </w:pPr>
    </w:p>
    <w:p w:rsidR="00D7380C" w:rsidRPr="002A707C" w:rsidRDefault="002A707C" w:rsidP="00ED01D1">
      <w:pPr>
        <w:pStyle w:val="Normal1"/>
        <w:spacing w:line="360" w:lineRule="auto"/>
        <w:jc w:val="both"/>
        <w:rPr>
          <w:sz w:val="24"/>
        </w:rPr>
      </w:pPr>
      <w:r w:rsidRPr="002A707C">
        <w:rPr>
          <w:sz w:val="24"/>
        </w:rPr>
        <w:t>Le Centre Hospital</w:t>
      </w:r>
      <w:r w:rsidR="000767EE">
        <w:rPr>
          <w:sz w:val="24"/>
        </w:rPr>
        <w:t>ier</w:t>
      </w:r>
      <w:r w:rsidR="0047449A">
        <w:rPr>
          <w:sz w:val="24"/>
        </w:rPr>
        <w:t xml:space="preserve"> </w:t>
      </w:r>
      <w:r w:rsidRPr="002A707C">
        <w:rPr>
          <w:sz w:val="24"/>
        </w:rPr>
        <w:t xml:space="preserve">Universitaire </w:t>
      </w:r>
      <w:r w:rsidR="0052700F">
        <w:rPr>
          <w:sz w:val="24"/>
        </w:rPr>
        <w:t xml:space="preserve">Tanger – Tétouan – Al </w:t>
      </w:r>
      <w:r w:rsidR="006867AC">
        <w:rPr>
          <w:sz w:val="24"/>
        </w:rPr>
        <w:t>H</w:t>
      </w:r>
      <w:r w:rsidR="0052700F">
        <w:rPr>
          <w:sz w:val="24"/>
        </w:rPr>
        <w:t xml:space="preserve">oceima </w:t>
      </w:r>
      <w:r w:rsidR="00177055" w:rsidRPr="002A707C">
        <w:rPr>
          <w:sz w:val="24"/>
        </w:rPr>
        <w:t>représenté par s</w:t>
      </w:r>
      <w:r w:rsidRPr="002A707C">
        <w:rPr>
          <w:sz w:val="24"/>
        </w:rPr>
        <w:t>on</w:t>
      </w:r>
      <w:r w:rsidR="00177055" w:rsidRPr="002A707C">
        <w:rPr>
          <w:sz w:val="24"/>
        </w:rPr>
        <w:t xml:space="preserve"> Direct</w:t>
      </w:r>
      <w:r w:rsidRPr="002A707C">
        <w:rPr>
          <w:sz w:val="24"/>
        </w:rPr>
        <w:t>eur</w:t>
      </w:r>
      <w:r w:rsidR="00ED01D1">
        <w:rPr>
          <w:sz w:val="24"/>
        </w:rPr>
        <w:t>.</w:t>
      </w:r>
    </w:p>
    <w:p w:rsidR="00D7380C" w:rsidRPr="002A707C" w:rsidRDefault="00D7380C">
      <w:pPr>
        <w:pStyle w:val="Normal1"/>
        <w:rPr>
          <w:sz w:val="24"/>
        </w:rPr>
      </w:pPr>
    </w:p>
    <w:p w:rsidR="002A707C" w:rsidRPr="002A707C" w:rsidRDefault="00177055" w:rsidP="002A707C">
      <w:pPr>
        <w:pStyle w:val="Normal1"/>
        <w:jc w:val="right"/>
        <w:rPr>
          <w:b/>
          <w:sz w:val="28"/>
          <w:u w:val="single"/>
        </w:rPr>
      </w:pPr>
      <w:r w:rsidRPr="002A707C">
        <w:rPr>
          <w:b/>
          <w:sz w:val="28"/>
          <w:u w:val="single"/>
        </w:rPr>
        <w:t xml:space="preserve">D'une </w:t>
      </w:r>
      <w:r w:rsidR="002A707C" w:rsidRPr="002A707C">
        <w:rPr>
          <w:b/>
          <w:sz w:val="28"/>
          <w:u w:val="single"/>
        </w:rPr>
        <w:t>p</w:t>
      </w:r>
      <w:r w:rsidRPr="002A707C">
        <w:rPr>
          <w:b/>
          <w:sz w:val="28"/>
          <w:u w:val="single"/>
        </w:rPr>
        <w:t>art,</w:t>
      </w:r>
    </w:p>
    <w:p w:rsidR="00D7380C" w:rsidRPr="002A707C" w:rsidRDefault="00177055" w:rsidP="002A707C">
      <w:pPr>
        <w:pStyle w:val="Normal1"/>
        <w:rPr>
          <w:b/>
          <w:sz w:val="24"/>
        </w:rPr>
      </w:pPr>
      <w:r w:rsidRPr="008A5850">
        <w:rPr>
          <w:b/>
          <w:sz w:val="28"/>
        </w:rPr>
        <w:t>ET</w:t>
      </w:r>
    </w:p>
    <w:p w:rsidR="00D7380C" w:rsidRPr="002A707C" w:rsidRDefault="00D7380C">
      <w:pPr>
        <w:pStyle w:val="Normal1"/>
        <w:rPr>
          <w:b/>
          <w:sz w:val="24"/>
        </w:rPr>
      </w:pPr>
    </w:p>
    <w:p w:rsidR="00ED01D1" w:rsidRDefault="00ED01D1" w:rsidP="00BA1B3D">
      <w:pPr>
        <w:pStyle w:val="Normal1"/>
        <w:spacing w:line="360" w:lineRule="auto"/>
        <w:jc w:val="both"/>
        <w:rPr>
          <w:sz w:val="24"/>
        </w:rPr>
      </w:pPr>
      <w:r>
        <w:rPr>
          <w:sz w:val="24"/>
        </w:rPr>
        <w:t>Organisme :……………………………………………….</w:t>
      </w:r>
      <w:r w:rsidR="00177055" w:rsidRPr="002A707C">
        <w:rPr>
          <w:sz w:val="24"/>
        </w:rPr>
        <w:t xml:space="preserve"> </w:t>
      </w:r>
    </w:p>
    <w:p w:rsidR="00ED01D1" w:rsidRDefault="00ED01D1" w:rsidP="00ED01D1">
      <w:pPr>
        <w:pStyle w:val="Normal1"/>
        <w:spacing w:line="360" w:lineRule="auto"/>
        <w:jc w:val="both"/>
        <w:rPr>
          <w:sz w:val="24"/>
        </w:rPr>
      </w:pPr>
      <w:r>
        <w:rPr>
          <w:sz w:val="24"/>
        </w:rPr>
        <w:t>Adresse du siege social : ……………………………………</w:t>
      </w:r>
    </w:p>
    <w:p w:rsidR="00ED01D1" w:rsidRDefault="00ED01D1" w:rsidP="00ED01D1">
      <w:pPr>
        <w:pStyle w:val="Normal1"/>
        <w:spacing w:line="360" w:lineRule="auto"/>
        <w:jc w:val="both"/>
        <w:rPr>
          <w:sz w:val="24"/>
        </w:rPr>
      </w:pPr>
      <w:r>
        <w:rPr>
          <w:sz w:val="24"/>
        </w:rPr>
        <w:t>Capital : ……………………………..</w:t>
      </w:r>
    </w:p>
    <w:p w:rsidR="00ED01D1" w:rsidRDefault="00ED01D1" w:rsidP="00ED01D1">
      <w:pPr>
        <w:pStyle w:val="Normal1"/>
        <w:spacing w:line="360" w:lineRule="auto"/>
        <w:jc w:val="both"/>
        <w:rPr>
          <w:sz w:val="24"/>
        </w:rPr>
      </w:pPr>
      <w:r>
        <w:rPr>
          <w:sz w:val="24"/>
        </w:rPr>
        <w:t>Registre de commerce : ……………………………………………………………..</w:t>
      </w:r>
    </w:p>
    <w:p w:rsidR="00ED01D1" w:rsidRDefault="00ED01D1" w:rsidP="00ED01D1">
      <w:pPr>
        <w:pStyle w:val="Normal1"/>
        <w:spacing w:line="360" w:lineRule="auto"/>
        <w:jc w:val="both"/>
        <w:rPr>
          <w:sz w:val="24"/>
        </w:rPr>
      </w:pPr>
      <w:r>
        <w:rPr>
          <w:sz w:val="24"/>
        </w:rPr>
        <w:t>Patente : ……………………………………………</w:t>
      </w:r>
    </w:p>
    <w:p w:rsidR="00ED01D1" w:rsidRDefault="00ED01D1" w:rsidP="00ED01D1">
      <w:pPr>
        <w:pStyle w:val="Normal1"/>
        <w:spacing w:line="360" w:lineRule="auto"/>
        <w:jc w:val="both"/>
        <w:rPr>
          <w:sz w:val="24"/>
        </w:rPr>
      </w:pPr>
      <w:r>
        <w:rPr>
          <w:sz w:val="24"/>
        </w:rPr>
        <w:t>Cnss : ………………………………..</w:t>
      </w:r>
    </w:p>
    <w:p w:rsidR="00ED01D1" w:rsidRDefault="00ED01D1" w:rsidP="00ED01D1">
      <w:pPr>
        <w:pStyle w:val="Normal1"/>
        <w:spacing w:line="360" w:lineRule="auto"/>
        <w:jc w:val="both"/>
        <w:rPr>
          <w:sz w:val="24"/>
        </w:rPr>
      </w:pPr>
      <w:r>
        <w:rPr>
          <w:sz w:val="24"/>
        </w:rPr>
        <w:t>ICE : ……………………………………………………</w:t>
      </w:r>
    </w:p>
    <w:p w:rsidR="00D7380C" w:rsidRPr="002A707C" w:rsidRDefault="00ED01D1" w:rsidP="00ED01D1">
      <w:pPr>
        <w:pStyle w:val="Normal1"/>
        <w:spacing w:line="360" w:lineRule="auto"/>
        <w:jc w:val="both"/>
        <w:rPr>
          <w:sz w:val="24"/>
        </w:rPr>
      </w:pPr>
      <w:r w:rsidRPr="002A707C">
        <w:rPr>
          <w:sz w:val="24"/>
        </w:rPr>
        <w:t>R</w:t>
      </w:r>
      <w:r w:rsidR="00177055" w:rsidRPr="002A707C">
        <w:rPr>
          <w:sz w:val="24"/>
        </w:rPr>
        <w:t xml:space="preserve">eprésentée par </w:t>
      </w:r>
      <w:r>
        <w:rPr>
          <w:sz w:val="24"/>
        </w:rPr>
        <w:t>…………………………………………………….</w:t>
      </w:r>
      <w:r w:rsidR="00177055" w:rsidRPr="002A707C">
        <w:rPr>
          <w:sz w:val="24"/>
        </w:rPr>
        <w:t xml:space="preserve"> </w:t>
      </w:r>
    </w:p>
    <w:p w:rsidR="00D7380C" w:rsidRPr="002A707C" w:rsidRDefault="00D7380C">
      <w:pPr>
        <w:pStyle w:val="Normal1"/>
        <w:rPr>
          <w:sz w:val="24"/>
        </w:rPr>
      </w:pPr>
    </w:p>
    <w:p w:rsidR="00D7380C" w:rsidRPr="006867AC" w:rsidRDefault="002A707C" w:rsidP="006867AC">
      <w:pPr>
        <w:pStyle w:val="Normal1"/>
        <w:jc w:val="right"/>
        <w:rPr>
          <w:b/>
          <w:sz w:val="28"/>
          <w:u w:val="single"/>
        </w:rPr>
      </w:pPr>
      <w:r w:rsidRPr="006867AC">
        <w:rPr>
          <w:b/>
          <w:sz w:val="28"/>
          <w:u w:val="single"/>
        </w:rPr>
        <w:t>D 'autre p</w:t>
      </w:r>
      <w:r w:rsidR="00177055" w:rsidRPr="006867AC">
        <w:rPr>
          <w:b/>
          <w:sz w:val="28"/>
          <w:u w:val="single"/>
        </w:rPr>
        <w:t xml:space="preserve">art, </w:t>
      </w:r>
    </w:p>
    <w:p w:rsidR="002A707C" w:rsidRDefault="002A707C">
      <w:pPr>
        <w:pStyle w:val="Normal1"/>
        <w:rPr>
          <w:b/>
          <w:u w:val="single"/>
        </w:rPr>
      </w:pPr>
    </w:p>
    <w:p w:rsidR="002A707C" w:rsidRDefault="002A707C">
      <w:pPr>
        <w:pStyle w:val="Normal1"/>
        <w:rPr>
          <w:b/>
          <w:u w:val="single"/>
        </w:rPr>
      </w:pPr>
    </w:p>
    <w:p w:rsidR="002A707C" w:rsidRDefault="002A707C">
      <w:pPr>
        <w:pStyle w:val="Normal1"/>
        <w:rPr>
          <w:b/>
          <w:u w:val="single"/>
        </w:rPr>
      </w:pPr>
    </w:p>
    <w:p w:rsidR="00D7380C" w:rsidRPr="00790EA0" w:rsidRDefault="00177055" w:rsidP="00790EA0">
      <w:pPr>
        <w:pStyle w:val="Normal1"/>
        <w:jc w:val="center"/>
        <w:rPr>
          <w:sz w:val="24"/>
          <w:u w:val="single"/>
        </w:rPr>
      </w:pPr>
      <w:r w:rsidRPr="00790EA0">
        <w:rPr>
          <w:sz w:val="24"/>
          <w:u w:val="single"/>
        </w:rPr>
        <w:t>II a été convenu et arrêté ce qui suit :</w:t>
      </w:r>
    </w:p>
    <w:p w:rsidR="00790EA0" w:rsidRDefault="00790EA0" w:rsidP="00790EA0">
      <w:pPr>
        <w:pStyle w:val="Normal1"/>
        <w:jc w:val="center"/>
        <w:rPr>
          <w:sz w:val="24"/>
        </w:rPr>
      </w:pPr>
    </w:p>
    <w:p w:rsidR="00790EA0" w:rsidRDefault="00790EA0" w:rsidP="00790EA0">
      <w:pPr>
        <w:pStyle w:val="Normal1"/>
        <w:jc w:val="center"/>
        <w:rPr>
          <w:sz w:val="24"/>
        </w:rPr>
      </w:pPr>
    </w:p>
    <w:p w:rsidR="00790EA0" w:rsidRDefault="00790EA0" w:rsidP="00790EA0">
      <w:pPr>
        <w:pStyle w:val="Normal1"/>
        <w:jc w:val="center"/>
        <w:rPr>
          <w:sz w:val="24"/>
        </w:rPr>
      </w:pPr>
    </w:p>
    <w:p w:rsidR="00790EA0" w:rsidRDefault="00790EA0" w:rsidP="00790EA0">
      <w:pPr>
        <w:pStyle w:val="Normal1"/>
        <w:jc w:val="center"/>
        <w:rPr>
          <w:sz w:val="24"/>
        </w:rPr>
      </w:pPr>
    </w:p>
    <w:p w:rsidR="00790EA0" w:rsidRDefault="00790EA0" w:rsidP="00790EA0">
      <w:pPr>
        <w:pStyle w:val="Normal1"/>
        <w:jc w:val="center"/>
        <w:rPr>
          <w:sz w:val="24"/>
        </w:rPr>
      </w:pPr>
    </w:p>
    <w:p w:rsidR="00790EA0" w:rsidRDefault="00790EA0" w:rsidP="00790EA0">
      <w:pPr>
        <w:pStyle w:val="Normal1"/>
        <w:jc w:val="center"/>
        <w:rPr>
          <w:sz w:val="24"/>
        </w:rPr>
      </w:pPr>
    </w:p>
    <w:p w:rsidR="002A707C" w:rsidRPr="002A707C" w:rsidRDefault="00177055" w:rsidP="00DE3D3A">
      <w:pPr>
        <w:pStyle w:val="Normal1"/>
        <w:jc w:val="both"/>
        <w:rPr>
          <w:b/>
          <w:sz w:val="24"/>
        </w:rPr>
      </w:pPr>
      <w:r w:rsidRPr="006867AC">
        <w:rPr>
          <w:b/>
          <w:sz w:val="24"/>
          <w:u w:val="single"/>
        </w:rPr>
        <w:t>ARTICLE l</w:t>
      </w:r>
      <w:r w:rsidRPr="002A707C">
        <w:rPr>
          <w:b/>
          <w:sz w:val="24"/>
        </w:rPr>
        <w:t xml:space="preserve"> : OBJET D</w:t>
      </w:r>
      <w:r w:rsidR="00DE3D3A">
        <w:rPr>
          <w:b/>
          <w:sz w:val="24"/>
        </w:rPr>
        <w:t>E LACONVENTION</w:t>
      </w:r>
      <w:r w:rsidRPr="002A707C">
        <w:rPr>
          <w:b/>
          <w:sz w:val="24"/>
        </w:rPr>
        <w:t xml:space="preserve">. </w:t>
      </w:r>
    </w:p>
    <w:p w:rsidR="00D7380C" w:rsidRDefault="00177055" w:rsidP="00ED01D1">
      <w:pPr>
        <w:pStyle w:val="Normal1"/>
        <w:jc w:val="both"/>
      </w:pPr>
      <w:r w:rsidRPr="002A707C">
        <w:rPr>
          <w:sz w:val="24"/>
        </w:rPr>
        <w:t>La présente convention a pour objet la fourniture de</w:t>
      </w:r>
      <w:r w:rsidR="00ED01D1">
        <w:rPr>
          <w:sz w:val="24"/>
        </w:rPr>
        <w:t xml:space="preserve">s services bancaires </w:t>
      </w:r>
      <w:r w:rsidR="00C43CB2">
        <w:rPr>
          <w:sz w:val="24"/>
        </w:rPr>
        <w:t xml:space="preserve">pour les besoins du </w:t>
      </w:r>
      <w:r w:rsidR="0052700F" w:rsidRPr="002A707C">
        <w:rPr>
          <w:sz w:val="24"/>
        </w:rPr>
        <w:t>Centre Hospital</w:t>
      </w:r>
      <w:r w:rsidR="0052700F">
        <w:rPr>
          <w:sz w:val="24"/>
        </w:rPr>
        <w:t xml:space="preserve">ier </w:t>
      </w:r>
      <w:r w:rsidR="0052700F" w:rsidRPr="002A707C">
        <w:rPr>
          <w:sz w:val="24"/>
        </w:rPr>
        <w:t xml:space="preserve">Universitaire </w:t>
      </w:r>
      <w:r w:rsidR="0052700F">
        <w:rPr>
          <w:sz w:val="24"/>
        </w:rPr>
        <w:t xml:space="preserve">Tanger – Tétouan – Al </w:t>
      </w:r>
      <w:r w:rsidR="006867AC">
        <w:rPr>
          <w:sz w:val="24"/>
        </w:rPr>
        <w:t>H</w:t>
      </w:r>
      <w:r w:rsidR="0052700F">
        <w:rPr>
          <w:sz w:val="24"/>
        </w:rPr>
        <w:t xml:space="preserve">oceima.  </w:t>
      </w:r>
    </w:p>
    <w:p w:rsidR="006867AC" w:rsidRDefault="006867AC" w:rsidP="00E8562D">
      <w:pPr>
        <w:pStyle w:val="Normal1"/>
        <w:jc w:val="both"/>
        <w:rPr>
          <w:b/>
          <w:sz w:val="24"/>
          <w:u w:val="single"/>
        </w:rPr>
      </w:pPr>
    </w:p>
    <w:p w:rsidR="002A707C" w:rsidRPr="002A707C" w:rsidRDefault="00177055" w:rsidP="00E8562D">
      <w:pPr>
        <w:pStyle w:val="Normal1"/>
        <w:jc w:val="both"/>
        <w:rPr>
          <w:b/>
          <w:sz w:val="24"/>
        </w:rPr>
      </w:pPr>
      <w:r w:rsidRPr="006867AC">
        <w:rPr>
          <w:b/>
          <w:sz w:val="24"/>
          <w:u w:val="single"/>
        </w:rPr>
        <w:t>ARTICLE 2</w:t>
      </w:r>
      <w:r w:rsidRPr="002A707C">
        <w:rPr>
          <w:b/>
          <w:sz w:val="24"/>
        </w:rPr>
        <w:t xml:space="preserve"> : CON</w:t>
      </w:r>
      <w:r w:rsidR="00E8562D">
        <w:rPr>
          <w:b/>
          <w:sz w:val="24"/>
        </w:rPr>
        <w:t>SISTANCE  DE LA PR</w:t>
      </w:r>
      <w:r w:rsidR="00920D85">
        <w:rPr>
          <w:b/>
          <w:sz w:val="24"/>
        </w:rPr>
        <w:t>E</w:t>
      </w:r>
      <w:r w:rsidR="00E8562D">
        <w:rPr>
          <w:b/>
          <w:sz w:val="24"/>
        </w:rPr>
        <w:t>STATION</w:t>
      </w:r>
      <w:r w:rsidRPr="002A707C">
        <w:rPr>
          <w:b/>
          <w:sz w:val="24"/>
        </w:rPr>
        <w:t>.</w:t>
      </w:r>
    </w:p>
    <w:p w:rsidR="00D7380C" w:rsidRPr="002A707C" w:rsidRDefault="00920D85" w:rsidP="00920D85">
      <w:pPr>
        <w:pStyle w:val="Normal1"/>
        <w:jc w:val="both"/>
        <w:rPr>
          <w:sz w:val="24"/>
        </w:rPr>
      </w:pPr>
      <w:r w:rsidRPr="002A707C">
        <w:rPr>
          <w:sz w:val="24"/>
        </w:rPr>
        <w:t>Le prestataire s'engage à assurer l‘exécution de la prestation susmentionnée, conformément aux clauses d</w:t>
      </w:r>
      <w:r>
        <w:rPr>
          <w:sz w:val="24"/>
        </w:rPr>
        <w:t xml:space="preserve">e la </w:t>
      </w:r>
      <w:r w:rsidRPr="002A707C">
        <w:rPr>
          <w:sz w:val="24"/>
        </w:rPr>
        <w:t>présent</w:t>
      </w:r>
      <w:r>
        <w:rPr>
          <w:sz w:val="24"/>
        </w:rPr>
        <w:t>e</w:t>
      </w:r>
      <w:r w:rsidR="00BA52CB">
        <w:rPr>
          <w:sz w:val="24"/>
        </w:rPr>
        <w:t xml:space="preserve"> </w:t>
      </w:r>
      <w:r>
        <w:rPr>
          <w:sz w:val="24"/>
        </w:rPr>
        <w:t>convention</w:t>
      </w:r>
      <w:r w:rsidRPr="002A707C">
        <w:rPr>
          <w:sz w:val="24"/>
        </w:rPr>
        <w:t xml:space="preserve">. </w:t>
      </w:r>
    </w:p>
    <w:p w:rsidR="00D7380C" w:rsidRDefault="00D7380C" w:rsidP="002A707C">
      <w:pPr>
        <w:pStyle w:val="Normal1"/>
        <w:jc w:val="both"/>
      </w:pPr>
    </w:p>
    <w:p w:rsidR="002A707C" w:rsidRPr="002A707C" w:rsidRDefault="00177055" w:rsidP="00920D85">
      <w:pPr>
        <w:pStyle w:val="Normal1"/>
        <w:jc w:val="both"/>
        <w:rPr>
          <w:b/>
          <w:sz w:val="24"/>
        </w:rPr>
      </w:pPr>
      <w:r w:rsidRPr="006867AC">
        <w:rPr>
          <w:b/>
          <w:sz w:val="24"/>
          <w:u w:val="single"/>
        </w:rPr>
        <w:t>ARTICLE 3</w:t>
      </w:r>
      <w:r w:rsidRPr="002A707C">
        <w:rPr>
          <w:b/>
          <w:sz w:val="24"/>
        </w:rPr>
        <w:t xml:space="preserve"> : </w:t>
      </w:r>
      <w:r w:rsidR="00920D85">
        <w:rPr>
          <w:b/>
          <w:sz w:val="24"/>
        </w:rPr>
        <w:t xml:space="preserve">MODALITES </w:t>
      </w:r>
      <w:r w:rsidRPr="002A707C">
        <w:rPr>
          <w:b/>
          <w:sz w:val="24"/>
        </w:rPr>
        <w:t>DE LIVRAISON.</w:t>
      </w:r>
    </w:p>
    <w:p w:rsidR="00DE3D3A" w:rsidRDefault="00920D85" w:rsidP="00ED01D1">
      <w:pPr>
        <w:pStyle w:val="Normal1"/>
        <w:jc w:val="both"/>
        <w:rPr>
          <w:sz w:val="24"/>
        </w:rPr>
      </w:pPr>
      <w:r w:rsidRPr="002D3B74">
        <w:rPr>
          <w:sz w:val="24"/>
        </w:rPr>
        <w:t>La livraison des fournitures</w:t>
      </w:r>
      <w:r w:rsidR="00ED01D1">
        <w:rPr>
          <w:sz w:val="24"/>
        </w:rPr>
        <w:t xml:space="preserve"> et solutions </w:t>
      </w:r>
      <w:r w:rsidRPr="002D3B74">
        <w:rPr>
          <w:sz w:val="24"/>
        </w:rPr>
        <w:t xml:space="preserve"> objet de la présente convention sont </w:t>
      </w:r>
      <w:r w:rsidR="00DE3D3A" w:rsidRPr="002D3B74">
        <w:rPr>
          <w:sz w:val="24"/>
        </w:rPr>
        <w:t xml:space="preserve">à la charge </w:t>
      </w:r>
      <w:r w:rsidR="00ED01D1">
        <w:rPr>
          <w:sz w:val="24"/>
        </w:rPr>
        <w:t>du titulaire de la convention</w:t>
      </w:r>
      <w:r w:rsidR="006867AC">
        <w:rPr>
          <w:sz w:val="24"/>
        </w:rPr>
        <w:t xml:space="preserve">.  </w:t>
      </w:r>
    </w:p>
    <w:p w:rsidR="002D3B74" w:rsidRPr="002D3B74" w:rsidRDefault="002D3B74" w:rsidP="002D3B74">
      <w:pPr>
        <w:pStyle w:val="Normal1"/>
        <w:jc w:val="both"/>
        <w:rPr>
          <w:sz w:val="24"/>
        </w:rPr>
      </w:pPr>
    </w:p>
    <w:p w:rsidR="00D53D8A" w:rsidRPr="002D3B74" w:rsidRDefault="00173D78" w:rsidP="002D3B74">
      <w:pPr>
        <w:pStyle w:val="Normal1"/>
        <w:jc w:val="both"/>
        <w:rPr>
          <w:b/>
          <w:sz w:val="24"/>
          <w:u w:val="single"/>
        </w:rPr>
      </w:pPr>
      <w:r w:rsidRPr="002D3B74">
        <w:rPr>
          <w:b/>
          <w:sz w:val="24"/>
          <w:u w:val="single"/>
        </w:rPr>
        <w:t>ARTICLE 4</w:t>
      </w:r>
      <w:r w:rsidRPr="002D3B74">
        <w:rPr>
          <w:b/>
          <w:sz w:val="24"/>
        </w:rPr>
        <w:t> :</w:t>
      </w:r>
      <w:r w:rsidR="00ED01D1">
        <w:rPr>
          <w:b/>
          <w:sz w:val="24"/>
        </w:rPr>
        <w:t xml:space="preserve"> </w:t>
      </w:r>
      <w:r w:rsidRPr="002D3B74">
        <w:rPr>
          <w:b/>
          <w:sz w:val="24"/>
        </w:rPr>
        <w:t>DESTINATION</w:t>
      </w:r>
    </w:p>
    <w:p w:rsidR="00173D78" w:rsidRDefault="00D53D8A" w:rsidP="002D3B74">
      <w:pPr>
        <w:pStyle w:val="Normal1"/>
        <w:jc w:val="both"/>
        <w:rPr>
          <w:sz w:val="24"/>
        </w:rPr>
      </w:pPr>
      <w:r w:rsidRPr="002D3B74">
        <w:rPr>
          <w:sz w:val="24"/>
        </w:rPr>
        <w:t> </w:t>
      </w:r>
      <w:r w:rsidR="00173D78" w:rsidRPr="00D53D8A">
        <w:rPr>
          <w:sz w:val="24"/>
        </w:rPr>
        <w:t xml:space="preserve">Les fournitures objet de la présente convention sont </w:t>
      </w:r>
      <w:r w:rsidRPr="00D53D8A">
        <w:rPr>
          <w:sz w:val="24"/>
        </w:rPr>
        <w:t>destinées</w:t>
      </w:r>
      <w:r w:rsidR="00173D78" w:rsidRPr="00D53D8A">
        <w:rPr>
          <w:sz w:val="24"/>
        </w:rPr>
        <w:t xml:space="preserve"> à l’ensemble des hôpitaux relevant du </w:t>
      </w:r>
      <w:r w:rsidR="0052700F" w:rsidRPr="002A707C">
        <w:rPr>
          <w:sz w:val="24"/>
        </w:rPr>
        <w:t>Centre Hospital</w:t>
      </w:r>
      <w:r w:rsidR="0052700F">
        <w:rPr>
          <w:sz w:val="24"/>
        </w:rPr>
        <w:t xml:space="preserve">ier </w:t>
      </w:r>
      <w:r w:rsidR="0052700F" w:rsidRPr="002A707C">
        <w:rPr>
          <w:sz w:val="24"/>
        </w:rPr>
        <w:t xml:space="preserve">Universitaire </w:t>
      </w:r>
      <w:r w:rsidR="00086443">
        <w:rPr>
          <w:sz w:val="24"/>
        </w:rPr>
        <w:t>Tanger – Tétouan – Al Hoceima</w:t>
      </w:r>
      <w:r w:rsidR="006867AC">
        <w:rPr>
          <w:sz w:val="24"/>
        </w:rPr>
        <w:t xml:space="preserve">.  </w:t>
      </w:r>
    </w:p>
    <w:p w:rsidR="002D3B74" w:rsidRPr="002D3B74" w:rsidRDefault="002D3B74" w:rsidP="002D3B74">
      <w:pPr>
        <w:pStyle w:val="Normal1"/>
        <w:jc w:val="both"/>
        <w:rPr>
          <w:sz w:val="24"/>
        </w:rPr>
      </w:pPr>
    </w:p>
    <w:p w:rsidR="002A707C" w:rsidRPr="002A707C" w:rsidRDefault="00173D78" w:rsidP="00523AA9">
      <w:pPr>
        <w:pStyle w:val="Normal1"/>
        <w:jc w:val="both"/>
        <w:rPr>
          <w:b/>
          <w:sz w:val="24"/>
        </w:rPr>
      </w:pPr>
      <w:r w:rsidRPr="006867AC">
        <w:rPr>
          <w:b/>
          <w:sz w:val="24"/>
          <w:u w:val="single"/>
        </w:rPr>
        <w:t xml:space="preserve">ARTICLE </w:t>
      </w:r>
      <w:r w:rsidR="00523AA9" w:rsidRPr="006867AC">
        <w:rPr>
          <w:b/>
          <w:sz w:val="24"/>
          <w:u w:val="single"/>
        </w:rPr>
        <w:t>5</w:t>
      </w:r>
      <w:r>
        <w:rPr>
          <w:b/>
          <w:sz w:val="24"/>
        </w:rPr>
        <w:t xml:space="preserve"> : VALIDITE </w:t>
      </w:r>
      <w:r w:rsidR="00177055" w:rsidRPr="002A707C">
        <w:rPr>
          <w:b/>
          <w:sz w:val="24"/>
        </w:rPr>
        <w:t xml:space="preserve"> D</w:t>
      </w:r>
      <w:r w:rsidR="00AD7F0B">
        <w:rPr>
          <w:b/>
          <w:sz w:val="24"/>
        </w:rPr>
        <w:t>E LA</w:t>
      </w:r>
      <w:r w:rsidR="00DE3D3A">
        <w:rPr>
          <w:b/>
          <w:sz w:val="24"/>
        </w:rPr>
        <w:t>CONVENTION</w:t>
      </w:r>
    </w:p>
    <w:p w:rsidR="00D7380C" w:rsidRDefault="00177055" w:rsidP="00BA52CB">
      <w:pPr>
        <w:pStyle w:val="Normal1"/>
        <w:jc w:val="both"/>
        <w:rPr>
          <w:sz w:val="24"/>
        </w:rPr>
      </w:pPr>
      <w:r w:rsidRPr="002A707C">
        <w:rPr>
          <w:sz w:val="24"/>
        </w:rPr>
        <w:t>L</w:t>
      </w:r>
      <w:r w:rsidR="00AD7F0B">
        <w:rPr>
          <w:sz w:val="24"/>
        </w:rPr>
        <w:t>a</w:t>
      </w:r>
      <w:r w:rsidRPr="002A707C">
        <w:rPr>
          <w:sz w:val="24"/>
        </w:rPr>
        <w:t xml:space="preserve"> prése</w:t>
      </w:r>
      <w:r w:rsidR="002A707C" w:rsidRPr="002A707C">
        <w:rPr>
          <w:sz w:val="24"/>
        </w:rPr>
        <w:t>nt</w:t>
      </w:r>
      <w:r w:rsidR="00AD7F0B">
        <w:rPr>
          <w:sz w:val="24"/>
        </w:rPr>
        <w:t>e</w:t>
      </w:r>
      <w:r w:rsidR="00BA52CB">
        <w:rPr>
          <w:sz w:val="24"/>
        </w:rPr>
        <w:t xml:space="preserve"> </w:t>
      </w:r>
      <w:r w:rsidR="00AD7F0B">
        <w:rPr>
          <w:sz w:val="24"/>
        </w:rPr>
        <w:t>convention</w:t>
      </w:r>
      <w:r w:rsidR="002A707C" w:rsidRPr="002A707C">
        <w:rPr>
          <w:sz w:val="24"/>
        </w:rPr>
        <w:t xml:space="preserve"> ne sera valable, </w:t>
      </w:r>
      <w:r w:rsidR="003323E3" w:rsidRPr="002A707C">
        <w:rPr>
          <w:sz w:val="24"/>
        </w:rPr>
        <w:t>définiti</w:t>
      </w:r>
      <w:r w:rsidR="00AD7F0B">
        <w:rPr>
          <w:sz w:val="24"/>
        </w:rPr>
        <w:t>ve</w:t>
      </w:r>
      <w:r w:rsidRPr="002A707C">
        <w:rPr>
          <w:sz w:val="24"/>
        </w:rPr>
        <w:t xml:space="preserve"> et exécutoire, qu’après </w:t>
      </w:r>
      <w:r w:rsidR="006867AC">
        <w:rPr>
          <w:sz w:val="24"/>
        </w:rPr>
        <w:t xml:space="preserve">signature conjointe par les deux </w:t>
      </w:r>
      <w:r w:rsidR="00BA52CB">
        <w:rPr>
          <w:sz w:val="24"/>
        </w:rPr>
        <w:t>parties.</w:t>
      </w:r>
    </w:p>
    <w:p w:rsidR="00790EA0" w:rsidRDefault="00790EA0" w:rsidP="00AD7F0B">
      <w:pPr>
        <w:pStyle w:val="Normal1"/>
        <w:jc w:val="both"/>
        <w:rPr>
          <w:sz w:val="24"/>
        </w:rPr>
      </w:pPr>
    </w:p>
    <w:p w:rsidR="00523AA9" w:rsidRPr="002A707C" w:rsidRDefault="00523AA9" w:rsidP="00D53D8A">
      <w:pPr>
        <w:pStyle w:val="Normal1"/>
        <w:jc w:val="both"/>
        <w:rPr>
          <w:b/>
          <w:sz w:val="24"/>
        </w:rPr>
      </w:pPr>
      <w:r w:rsidRPr="006867AC">
        <w:rPr>
          <w:b/>
          <w:sz w:val="24"/>
          <w:u w:val="single"/>
        </w:rPr>
        <w:t xml:space="preserve">ARTICLE </w:t>
      </w:r>
      <w:r w:rsidR="00D53D8A" w:rsidRPr="006867AC">
        <w:rPr>
          <w:b/>
          <w:sz w:val="24"/>
          <w:u w:val="single"/>
        </w:rPr>
        <w:t>6</w:t>
      </w:r>
      <w:r>
        <w:rPr>
          <w:b/>
          <w:sz w:val="24"/>
        </w:rPr>
        <w:t xml:space="preserve"> : DELAI D</w:t>
      </w:r>
      <w:r w:rsidR="002D3B74">
        <w:rPr>
          <w:b/>
          <w:sz w:val="24"/>
        </w:rPr>
        <w:t>E NOTIFICATION DE L’APPROBATION</w:t>
      </w:r>
    </w:p>
    <w:p w:rsidR="00523AA9" w:rsidRPr="00523AA9" w:rsidRDefault="00523AA9" w:rsidP="00770D51">
      <w:pPr>
        <w:pStyle w:val="Normal1"/>
        <w:jc w:val="both"/>
        <w:rPr>
          <w:sz w:val="24"/>
          <w:szCs w:val="24"/>
        </w:rPr>
      </w:pPr>
      <w:r w:rsidRPr="00523AA9">
        <w:rPr>
          <w:sz w:val="24"/>
          <w:szCs w:val="24"/>
        </w:rPr>
        <w:t>L’approbation de la présente convention doit être notifiée à l’attribut</w:t>
      </w:r>
      <w:r w:rsidRPr="00523AA9">
        <w:rPr>
          <w:sz w:val="24"/>
          <w:szCs w:val="24"/>
        </w:rPr>
        <w:tab/>
        <w:t xml:space="preserve">aire dans un </w:t>
      </w:r>
      <w:r w:rsidR="00770D51">
        <w:rPr>
          <w:sz w:val="24"/>
          <w:szCs w:val="24"/>
        </w:rPr>
        <w:t>d</w:t>
      </w:r>
      <w:r w:rsidRPr="00523AA9">
        <w:rPr>
          <w:sz w:val="24"/>
          <w:szCs w:val="24"/>
        </w:rPr>
        <w:t>élai maximum de soixante-quinze (75 jours) à compter de la date de</w:t>
      </w:r>
      <w:r w:rsidR="00790EA0">
        <w:rPr>
          <w:sz w:val="24"/>
          <w:szCs w:val="24"/>
        </w:rPr>
        <w:t xml:space="preserve"> sa </w:t>
      </w:r>
      <w:r w:rsidRPr="00523AA9">
        <w:rPr>
          <w:sz w:val="24"/>
          <w:szCs w:val="24"/>
        </w:rPr>
        <w:t xml:space="preserve"> signature. </w:t>
      </w:r>
    </w:p>
    <w:p w:rsidR="00D7380C" w:rsidRDefault="00D7380C" w:rsidP="00770D51">
      <w:pPr>
        <w:pStyle w:val="Normal1"/>
        <w:jc w:val="both"/>
      </w:pPr>
    </w:p>
    <w:p w:rsidR="00D7380C" w:rsidRPr="002A707C" w:rsidRDefault="00177055" w:rsidP="00D53D8A">
      <w:pPr>
        <w:pStyle w:val="Normal1"/>
        <w:jc w:val="both"/>
        <w:rPr>
          <w:b/>
          <w:sz w:val="24"/>
        </w:rPr>
      </w:pPr>
      <w:r w:rsidRPr="006867AC">
        <w:rPr>
          <w:b/>
          <w:sz w:val="24"/>
          <w:u w:val="single"/>
        </w:rPr>
        <w:t xml:space="preserve">ARTICLE </w:t>
      </w:r>
      <w:r w:rsidR="00D53D8A" w:rsidRPr="006867AC">
        <w:rPr>
          <w:b/>
          <w:sz w:val="24"/>
          <w:u w:val="single"/>
        </w:rPr>
        <w:t>7</w:t>
      </w:r>
      <w:r w:rsidRPr="002A707C">
        <w:rPr>
          <w:b/>
          <w:sz w:val="24"/>
        </w:rPr>
        <w:t xml:space="preserve"> : MONTANT D</w:t>
      </w:r>
      <w:r w:rsidR="00AD7F0B">
        <w:rPr>
          <w:b/>
          <w:sz w:val="24"/>
        </w:rPr>
        <w:t>E LA</w:t>
      </w:r>
      <w:r w:rsidR="00DE3D3A">
        <w:rPr>
          <w:b/>
          <w:sz w:val="24"/>
        </w:rPr>
        <w:t>CONVENTION</w:t>
      </w:r>
    </w:p>
    <w:p w:rsidR="00D7380C" w:rsidRDefault="00177055" w:rsidP="00ED01D1">
      <w:pPr>
        <w:pStyle w:val="Normal1"/>
        <w:jc w:val="both"/>
        <w:rPr>
          <w:sz w:val="24"/>
        </w:rPr>
      </w:pPr>
      <w:r w:rsidRPr="002A707C">
        <w:rPr>
          <w:sz w:val="24"/>
        </w:rPr>
        <w:t xml:space="preserve">Le </w:t>
      </w:r>
      <w:r w:rsidR="002A707C" w:rsidRPr="002A707C">
        <w:rPr>
          <w:sz w:val="24"/>
        </w:rPr>
        <w:t>montant d</w:t>
      </w:r>
      <w:r w:rsidR="00AD7F0B">
        <w:rPr>
          <w:sz w:val="24"/>
        </w:rPr>
        <w:t>e</w:t>
      </w:r>
      <w:r w:rsidR="00096F62">
        <w:rPr>
          <w:sz w:val="24"/>
        </w:rPr>
        <w:t xml:space="preserve"> la</w:t>
      </w:r>
      <w:r w:rsidR="002A707C" w:rsidRPr="002A707C">
        <w:rPr>
          <w:sz w:val="24"/>
        </w:rPr>
        <w:t xml:space="preserve"> présent</w:t>
      </w:r>
      <w:r w:rsidR="00AD7F0B">
        <w:rPr>
          <w:sz w:val="24"/>
        </w:rPr>
        <w:t>e</w:t>
      </w:r>
      <w:r w:rsidR="00ED01D1">
        <w:rPr>
          <w:sz w:val="24"/>
        </w:rPr>
        <w:t xml:space="preserve"> </w:t>
      </w:r>
      <w:r w:rsidR="00AD7F0B">
        <w:rPr>
          <w:sz w:val="24"/>
        </w:rPr>
        <w:t>convention</w:t>
      </w:r>
      <w:r w:rsidR="002A707C" w:rsidRPr="002A707C">
        <w:rPr>
          <w:sz w:val="24"/>
        </w:rPr>
        <w:t xml:space="preserve"> est fi</w:t>
      </w:r>
      <w:r w:rsidRPr="002A707C">
        <w:rPr>
          <w:sz w:val="24"/>
        </w:rPr>
        <w:t xml:space="preserve">xé à la somme de : </w:t>
      </w:r>
      <w:r w:rsidR="00ED01D1">
        <w:rPr>
          <w:b/>
          <w:bCs/>
          <w:sz w:val="24"/>
        </w:rPr>
        <w:t>……………………………………………</w:t>
      </w:r>
    </w:p>
    <w:p w:rsidR="00523AA9" w:rsidRDefault="00523AA9" w:rsidP="00523AA9">
      <w:pPr>
        <w:pStyle w:val="Normal1"/>
        <w:jc w:val="both"/>
        <w:rPr>
          <w:sz w:val="24"/>
        </w:rPr>
      </w:pPr>
    </w:p>
    <w:p w:rsidR="00523AA9" w:rsidRPr="002A707C" w:rsidRDefault="00523AA9" w:rsidP="00D53D8A">
      <w:pPr>
        <w:pStyle w:val="Normal1"/>
        <w:jc w:val="both"/>
        <w:rPr>
          <w:sz w:val="24"/>
        </w:rPr>
      </w:pPr>
      <w:r w:rsidRPr="006867AC">
        <w:rPr>
          <w:b/>
          <w:sz w:val="24"/>
          <w:u w:val="single"/>
        </w:rPr>
        <w:t xml:space="preserve">ARTICLE </w:t>
      </w:r>
      <w:r w:rsidR="00D53D8A" w:rsidRPr="006867AC">
        <w:rPr>
          <w:b/>
          <w:sz w:val="24"/>
          <w:u w:val="single"/>
        </w:rPr>
        <w:t>8</w:t>
      </w:r>
      <w:r w:rsidRPr="002A707C">
        <w:rPr>
          <w:b/>
          <w:sz w:val="24"/>
        </w:rPr>
        <w:t xml:space="preserve"> : </w:t>
      </w:r>
      <w:r w:rsidR="00790EA0">
        <w:rPr>
          <w:b/>
          <w:sz w:val="24"/>
        </w:rPr>
        <w:t>CAUTIONNEMENT DEFINITIF ET RETENU DE GARANTIE</w:t>
      </w:r>
    </w:p>
    <w:p w:rsidR="00D7380C" w:rsidRDefault="00790EA0" w:rsidP="002A707C">
      <w:pPr>
        <w:pStyle w:val="Normal1"/>
        <w:jc w:val="both"/>
        <w:rPr>
          <w:sz w:val="24"/>
        </w:rPr>
      </w:pPr>
      <w:r>
        <w:rPr>
          <w:sz w:val="24"/>
        </w:rPr>
        <w:t xml:space="preserve">En raison de la nature de la prestation, le prestataire est dispensé du cautionnement définitif de même aucune retenue de garantie ne sera exigée. </w:t>
      </w:r>
    </w:p>
    <w:p w:rsidR="00790EA0" w:rsidRDefault="00790EA0" w:rsidP="002A707C">
      <w:pPr>
        <w:pStyle w:val="Normal1"/>
        <w:jc w:val="both"/>
      </w:pPr>
    </w:p>
    <w:p w:rsidR="00D7380C" w:rsidRDefault="00D7380C" w:rsidP="002A707C">
      <w:pPr>
        <w:pStyle w:val="Normal1"/>
        <w:jc w:val="both"/>
      </w:pPr>
    </w:p>
    <w:p w:rsidR="00D7380C" w:rsidRPr="002A707C" w:rsidRDefault="00177055" w:rsidP="00ED01D1">
      <w:pPr>
        <w:pStyle w:val="Normal1"/>
        <w:jc w:val="both"/>
        <w:rPr>
          <w:b/>
          <w:sz w:val="24"/>
        </w:rPr>
      </w:pPr>
      <w:r w:rsidRPr="006867AC">
        <w:rPr>
          <w:b/>
          <w:sz w:val="24"/>
          <w:u w:val="single"/>
        </w:rPr>
        <w:t xml:space="preserve">ARTICLE </w:t>
      </w:r>
      <w:r w:rsidR="00ED01D1">
        <w:rPr>
          <w:b/>
          <w:sz w:val="24"/>
          <w:u w:val="single"/>
        </w:rPr>
        <w:t>09</w:t>
      </w:r>
      <w:r w:rsidRPr="002A707C">
        <w:rPr>
          <w:b/>
          <w:sz w:val="24"/>
        </w:rPr>
        <w:t xml:space="preserve"> : CONDITIONS DE REGLEMENT.</w:t>
      </w:r>
    </w:p>
    <w:p w:rsidR="00D7380C" w:rsidRPr="003323E3" w:rsidRDefault="00177055" w:rsidP="00ED01D1">
      <w:pPr>
        <w:pStyle w:val="Normal1"/>
        <w:jc w:val="both"/>
        <w:rPr>
          <w:sz w:val="24"/>
        </w:rPr>
      </w:pPr>
      <w:r w:rsidRPr="003323E3">
        <w:rPr>
          <w:sz w:val="24"/>
        </w:rPr>
        <w:t xml:space="preserve">Le paiement sera effectué après réception </w:t>
      </w:r>
      <w:r w:rsidR="00ED01D1">
        <w:rPr>
          <w:sz w:val="24"/>
        </w:rPr>
        <w:t>des prestations.</w:t>
      </w:r>
    </w:p>
    <w:p w:rsidR="00086443" w:rsidRDefault="00AD7F0B" w:rsidP="00ED01D1">
      <w:pPr>
        <w:pStyle w:val="Normal1"/>
        <w:jc w:val="both"/>
        <w:rPr>
          <w:sz w:val="24"/>
        </w:rPr>
      </w:pPr>
      <w:r>
        <w:rPr>
          <w:sz w:val="24"/>
        </w:rPr>
        <w:t xml:space="preserve">Le </w:t>
      </w:r>
      <w:r w:rsidR="0052700F" w:rsidRPr="002A707C">
        <w:rPr>
          <w:sz w:val="24"/>
        </w:rPr>
        <w:t>Centre Hospital</w:t>
      </w:r>
      <w:r w:rsidR="0052700F">
        <w:rPr>
          <w:sz w:val="24"/>
        </w:rPr>
        <w:t xml:space="preserve">ier </w:t>
      </w:r>
      <w:r w:rsidR="0052700F" w:rsidRPr="002A707C">
        <w:rPr>
          <w:sz w:val="24"/>
        </w:rPr>
        <w:t xml:space="preserve">Universitaire </w:t>
      </w:r>
      <w:r w:rsidR="0052700F">
        <w:rPr>
          <w:sz w:val="24"/>
        </w:rPr>
        <w:t xml:space="preserve">Tanger – Tétouan – Al </w:t>
      </w:r>
      <w:r w:rsidR="006867AC">
        <w:rPr>
          <w:sz w:val="24"/>
        </w:rPr>
        <w:t>H</w:t>
      </w:r>
      <w:r w:rsidR="0052700F">
        <w:rPr>
          <w:sz w:val="24"/>
        </w:rPr>
        <w:t>oceima</w:t>
      </w:r>
      <w:r w:rsidR="00177055" w:rsidRPr="003323E3">
        <w:rPr>
          <w:sz w:val="24"/>
        </w:rPr>
        <w:t xml:space="preserve"> se libérera des sommes dues par lui en faisant donner crédit au compte n°</w:t>
      </w:r>
      <w:r w:rsidR="00ED01D1">
        <w:rPr>
          <w:sz w:val="24"/>
        </w:rPr>
        <w:t>………………………</w:t>
      </w:r>
      <w:r w:rsidR="00BA52CB">
        <w:rPr>
          <w:sz w:val="24"/>
        </w:rPr>
        <w:t xml:space="preserve"> </w:t>
      </w:r>
      <w:r w:rsidR="00177055" w:rsidRPr="003323E3">
        <w:rPr>
          <w:sz w:val="24"/>
        </w:rPr>
        <w:t xml:space="preserve">auprès </w:t>
      </w:r>
      <w:r w:rsidR="00ED01D1">
        <w:rPr>
          <w:sz w:val="24"/>
        </w:rPr>
        <w:t>……………………………………………….</w:t>
      </w:r>
    </w:p>
    <w:p w:rsidR="002D3B74" w:rsidRDefault="002D3B74" w:rsidP="002D3B74">
      <w:pPr>
        <w:pStyle w:val="Normal1"/>
        <w:jc w:val="both"/>
        <w:rPr>
          <w:sz w:val="24"/>
        </w:rPr>
      </w:pPr>
    </w:p>
    <w:p w:rsidR="00086443" w:rsidRPr="006867AC" w:rsidRDefault="00086443" w:rsidP="006867AC">
      <w:pPr>
        <w:pStyle w:val="Normal1"/>
        <w:jc w:val="both"/>
        <w:rPr>
          <w:sz w:val="24"/>
        </w:rPr>
      </w:pPr>
    </w:p>
    <w:p w:rsidR="002A707C" w:rsidRPr="002A707C" w:rsidRDefault="00177055" w:rsidP="00ED01D1">
      <w:pPr>
        <w:pStyle w:val="Normal1"/>
        <w:rPr>
          <w:b/>
          <w:sz w:val="24"/>
        </w:rPr>
      </w:pPr>
      <w:r w:rsidRPr="006867AC">
        <w:rPr>
          <w:b/>
          <w:sz w:val="24"/>
          <w:u w:val="single"/>
        </w:rPr>
        <w:t xml:space="preserve">ARTICLE </w:t>
      </w:r>
      <w:r w:rsidR="00D53D8A" w:rsidRPr="006867AC">
        <w:rPr>
          <w:b/>
          <w:sz w:val="24"/>
          <w:u w:val="single"/>
        </w:rPr>
        <w:t>1</w:t>
      </w:r>
      <w:r w:rsidR="00ED01D1">
        <w:rPr>
          <w:b/>
          <w:sz w:val="24"/>
          <w:u w:val="single"/>
        </w:rPr>
        <w:t>0</w:t>
      </w:r>
      <w:r w:rsidRPr="002A707C">
        <w:rPr>
          <w:b/>
          <w:sz w:val="24"/>
        </w:rPr>
        <w:t xml:space="preserve"> : DROIT DE TIMBRE ET D’ENREGISTREMENT.</w:t>
      </w:r>
    </w:p>
    <w:p w:rsidR="00D7380C" w:rsidRPr="003323E3" w:rsidRDefault="00177055" w:rsidP="002A707C">
      <w:pPr>
        <w:pStyle w:val="Normal1"/>
        <w:jc w:val="both"/>
        <w:rPr>
          <w:sz w:val="24"/>
        </w:rPr>
      </w:pPr>
      <w:r w:rsidRPr="003323E3">
        <w:rPr>
          <w:sz w:val="24"/>
        </w:rPr>
        <w:t xml:space="preserve">La convention est soumise à la formalité d'enregistrement à titre gratuit et exonéré des droits de timbres. </w:t>
      </w:r>
    </w:p>
    <w:p w:rsidR="00D7380C" w:rsidRPr="003323E3" w:rsidRDefault="00D7380C" w:rsidP="002A707C">
      <w:pPr>
        <w:pStyle w:val="Normal1"/>
        <w:jc w:val="both"/>
        <w:rPr>
          <w:sz w:val="24"/>
        </w:rPr>
      </w:pPr>
    </w:p>
    <w:p w:rsidR="002A707C" w:rsidRPr="002A707C" w:rsidRDefault="00177055" w:rsidP="00ED01D1">
      <w:pPr>
        <w:pStyle w:val="Normal1"/>
        <w:jc w:val="both"/>
        <w:rPr>
          <w:b/>
          <w:sz w:val="24"/>
        </w:rPr>
      </w:pPr>
      <w:r w:rsidRPr="006867AC">
        <w:rPr>
          <w:b/>
          <w:sz w:val="24"/>
          <w:u w:val="single"/>
        </w:rPr>
        <w:t xml:space="preserve">ARTICLE </w:t>
      </w:r>
      <w:r w:rsidR="00D53D8A" w:rsidRPr="006867AC">
        <w:rPr>
          <w:b/>
          <w:sz w:val="24"/>
          <w:u w:val="single"/>
        </w:rPr>
        <w:t>1</w:t>
      </w:r>
      <w:r w:rsidR="00ED01D1">
        <w:rPr>
          <w:b/>
          <w:sz w:val="24"/>
          <w:u w:val="single"/>
        </w:rPr>
        <w:t>1</w:t>
      </w:r>
      <w:r w:rsidRPr="002A707C">
        <w:rPr>
          <w:b/>
          <w:sz w:val="24"/>
        </w:rPr>
        <w:t xml:space="preserve"> : REGLEMENT DES CONTESTATIONS.</w:t>
      </w:r>
    </w:p>
    <w:p w:rsidR="00D7380C" w:rsidRPr="003323E3" w:rsidRDefault="00177055" w:rsidP="002A707C">
      <w:pPr>
        <w:pStyle w:val="Normal1"/>
        <w:jc w:val="both"/>
        <w:rPr>
          <w:sz w:val="24"/>
        </w:rPr>
      </w:pPr>
      <w:r w:rsidRPr="003323E3">
        <w:rPr>
          <w:sz w:val="24"/>
        </w:rPr>
        <w:t xml:space="preserve">Tout litige entre l’Administration et le prestataire, non réglé par voie amiable, sera transmis aux tribunaux marocains compétents. </w:t>
      </w:r>
    </w:p>
    <w:p w:rsidR="006263EB" w:rsidRDefault="006263EB" w:rsidP="002A707C">
      <w:pPr>
        <w:pStyle w:val="Normal1"/>
        <w:jc w:val="both"/>
      </w:pPr>
    </w:p>
    <w:p w:rsidR="00D7380C" w:rsidRPr="002A707C" w:rsidRDefault="00177055" w:rsidP="00ED01D1">
      <w:pPr>
        <w:pStyle w:val="Normal1"/>
        <w:jc w:val="both"/>
        <w:rPr>
          <w:b/>
          <w:sz w:val="24"/>
        </w:rPr>
      </w:pPr>
      <w:r w:rsidRPr="006867AC">
        <w:rPr>
          <w:b/>
          <w:sz w:val="24"/>
          <w:u w:val="single"/>
        </w:rPr>
        <w:t>ARTICLE 1</w:t>
      </w:r>
      <w:r w:rsidR="00ED01D1">
        <w:rPr>
          <w:b/>
          <w:sz w:val="24"/>
          <w:u w:val="single"/>
        </w:rPr>
        <w:t>2</w:t>
      </w:r>
      <w:r w:rsidRPr="002A707C">
        <w:rPr>
          <w:b/>
          <w:sz w:val="24"/>
        </w:rPr>
        <w:t xml:space="preserve"> : RESILIATION.</w:t>
      </w:r>
    </w:p>
    <w:p w:rsidR="00D7380C" w:rsidRDefault="00177055" w:rsidP="00280DF9">
      <w:pPr>
        <w:pStyle w:val="Normal1"/>
        <w:jc w:val="both"/>
        <w:rPr>
          <w:sz w:val="24"/>
        </w:rPr>
      </w:pPr>
      <w:r w:rsidRPr="003323E3">
        <w:rPr>
          <w:sz w:val="24"/>
        </w:rPr>
        <w:t xml:space="preserve">La présente convention pourra être résiliée lorsque l’une des deux parties ne respecte pas l’une des clauses de la convention. </w:t>
      </w:r>
    </w:p>
    <w:p w:rsidR="00280DF9" w:rsidRDefault="00280DF9" w:rsidP="00280DF9">
      <w:pPr>
        <w:pStyle w:val="Normal1"/>
        <w:jc w:val="both"/>
        <w:rPr>
          <w:sz w:val="24"/>
        </w:rPr>
      </w:pPr>
    </w:p>
    <w:p w:rsidR="00280DF9" w:rsidRPr="002A707C" w:rsidRDefault="00280DF9" w:rsidP="00280DF9">
      <w:pPr>
        <w:pStyle w:val="Normal1"/>
        <w:jc w:val="both"/>
        <w:rPr>
          <w:b/>
          <w:sz w:val="24"/>
        </w:rPr>
      </w:pPr>
      <w:r w:rsidRPr="006867AC">
        <w:rPr>
          <w:b/>
          <w:sz w:val="24"/>
          <w:u w:val="single"/>
        </w:rPr>
        <w:t>ARTICLE 1</w:t>
      </w:r>
      <w:r>
        <w:rPr>
          <w:b/>
          <w:sz w:val="24"/>
          <w:u w:val="single"/>
        </w:rPr>
        <w:t>3</w:t>
      </w:r>
      <w:r w:rsidRPr="002A707C">
        <w:rPr>
          <w:b/>
          <w:sz w:val="24"/>
        </w:rPr>
        <w:t xml:space="preserve"> : </w:t>
      </w:r>
      <w:r>
        <w:rPr>
          <w:b/>
          <w:sz w:val="24"/>
        </w:rPr>
        <w:t xml:space="preserve">DUREE de la convention </w:t>
      </w:r>
    </w:p>
    <w:p w:rsidR="00280DF9" w:rsidRDefault="00280DF9" w:rsidP="0026239F">
      <w:pPr>
        <w:pStyle w:val="Normal1"/>
        <w:jc w:val="both"/>
        <w:rPr>
          <w:sz w:val="24"/>
        </w:rPr>
      </w:pPr>
      <w:r w:rsidRPr="003323E3">
        <w:rPr>
          <w:sz w:val="24"/>
        </w:rPr>
        <w:t xml:space="preserve">La présente convention </w:t>
      </w:r>
      <w:r>
        <w:rPr>
          <w:sz w:val="24"/>
        </w:rPr>
        <w:t xml:space="preserve">est valable pour une </w:t>
      </w:r>
      <w:r w:rsidR="0026239F">
        <w:rPr>
          <w:sz w:val="24"/>
        </w:rPr>
        <w:t>période</w:t>
      </w:r>
      <w:r>
        <w:rPr>
          <w:sz w:val="24"/>
        </w:rPr>
        <w:t xml:space="preserve"> de </w:t>
      </w:r>
      <w:r w:rsidR="0026239F" w:rsidRPr="0026239F">
        <w:rPr>
          <w:sz w:val="24"/>
        </w:rPr>
        <w:t>six ans</w:t>
      </w:r>
      <w:r w:rsidR="0026239F">
        <w:rPr>
          <w:sz w:val="24"/>
        </w:rPr>
        <w:t>.</w:t>
      </w:r>
    </w:p>
    <w:p w:rsidR="00280DF9" w:rsidRDefault="00280DF9" w:rsidP="00280DF9">
      <w:pPr>
        <w:pStyle w:val="Normal1"/>
        <w:jc w:val="both"/>
        <w:rPr>
          <w:sz w:val="24"/>
        </w:rPr>
      </w:pPr>
    </w:p>
    <w:p w:rsidR="00280DF9" w:rsidRDefault="00280DF9" w:rsidP="00280DF9">
      <w:pPr>
        <w:pStyle w:val="Normal1"/>
        <w:jc w:val="both"/>
      </w:pPr>
    </w:p>
    <w:p w:rsidR="00D7380C" w:rsidRDefault="00D53D8A" w:rsidP="00280DF9">
      <w:pPr>
        <w:pStyle w:val="Normal1"/>
        <w:jc w:val="both"/>
        <w:rPr>
          <w:b/>
          <w:sz w:val="24"/>
        </w:rPr>
      </w:pPr>
      <w:r w:rsidRPr="006867AC">
        <w:rPr>
          <w:b/>
          <w:sz w:val="24"/>
          <w:u w:val="single"/>
        </w:rPr>
        <w:t>ARTICLE 1</w:t>
      </w:r>
      <w:r w:rsidR="00280DF9">
        <w:rPr>
          <w:b/>
          <w:sz w:val="24"/>
          <w:u w:val="single"/>
        </w:rPr>
        <w:t>4</w:t>
      </w:r>
      <w:r w:rsidR="00177055" w:rsidRPr="00AD7F0B">
        <w:rPr>
          <w:b/>
          <w:sz w:val="24"/>
        </w:rPr>
        <w:t xml:space="preserve"> : BORDEREAU DES PRIX DETAIL ESTIMATIF : </w:t>
      </w:r>
    </w:p>
    <w:tbl>
      <w:tblPr>
        <w:tblStyle w:val="Grilledutableau"/>
        <w:tblW w:w="0" w:type="auto"/>
        <w:tblLayout w:type="fixed"/>
        <w:tblLook w:val="04A0"/>
      </w:tblPr>
      <w:tblGrid>
        <w:gridCol w:w="2518"/>
        <w:gridCol w:w="1843"/>
        <w:gridCol w:w="1237"/>
        <w:gridCol w:w="1867"/>
        <w:gridCol w:w="1867"/>
      </w:tblGrid>
      <w:tr w:rsidR="00280DF9" w:rsidTr="00280DF9">
        <w:tc>
          <w:tcPr>
            <w:tcW w:w="2518" w:type="dxa"/>
          </w:tcPr>
          <w:p w:rsidR="00280DF9" w:rsidRDefault="00280DF9" w:rsidP="00280DF9">
            <w:pPr>
              <w:pStyle w:val="Normal1"/>
              <w:jc w:val="both"/>
              <w:rPr>
                <w:b/>
                <w:sz w:val="24"/>
              </w:rPr>
            </w:pPr>
            <w:r w:rsidRPr="00206CCF">
              <w:t>DESIGNATION</w:t>
            </w:r>
          </w:p>
        </w:tc>
        <w:tc>
          <w:tcPr>
            <w:tcW w:w="1843" w:type="dxa"/>
          </w:tcPr>
          <w:p w:rsidR="00280DF9" w:rsidRPr="00280DF9" w:rsidRDefault="00280DF9" w:rsidP="00280DF9">
            <w:pPr>
              <w:pStyle w:val="Normal1"/>
              <w:jc w:val="both"/>
            </w:pPr>
            <w:r w:rsidRPr="00280DF9">
              <w:t>conditionnement</w:t>
            </w:r>
          </w:p>
        </w:tc>
        <w:tc>
          <w:tcPr>
            <w:tcW w:w="1237" w:type="dxa"/>
          </w:tcPr>
          <w:p w:rsidR="00280DF9" w:rsidRPr="00280DF9" w:rsidRDefault="00280DF9" w:rsidP="00280DF9">
            <w:pPr>
              <w:pStyle w:val="Normal1"/>
              <w:jc w:val="both"/>
            </w:pPr>
            <w:r w:rsidRPr="00280DF9">
              <w:t>quantité</w:t>
            </w:r>
          </w:p>
        </w:tc>
        <w:tc>
          <w:tcPr>
            <w:tcW w:w="1867" w:type="dxa"/>
          </w:tcPr>
          <w:p w:rsidR="00280DF9" w:rsidRDefault="00280DF9" w:rsidP="00280DF9">
            <w:pPr>
              <w:pStyle w:val="Normal1"/>
              <w:jc w:val="center"/>
            </w:pPr>
            <w:r w:rsidRPr="00206CCF">
              <w:t>PRIX UNITAIRE</w:t>
            </w:r>
          </w:p>
          <w:p w:rsidR="00280DF9" w:rsidRDefault="00280DF9" w:rsidP="00280DF9">
            <w:pPr>
              <w:pStyle w:val="Normal1"/>
              <w:jc w:val="both"/>
              <w:rPr>
                <w:b/>
                <w:sz w:val="24"/>
              </w:rPr>
            </w:pPr>
            <w:r w:rsidRPr="00206CCF">
              <w:t xml:space="preserve"> EN DH</w:t>
            </w:r>
            <w:r>
              <w:t xml:space="preserve"> HT EN CHIFFRES</w:t>
            </w:r>
          </w:p>
        </w:tc>
        <w:tc>
          <w:tcPr>
            <w:tcW w:w="1867" w:type="dxa"/>
          </w:tcPr>
          <w:p w:rsidR="00280DF9" w:rsidRDefault="00280DF9" w:rsidP="00280DF9">
            <w:pPr>
              <w:pStyle w:val="Normal1"/>
              <w:jc w:val="center"/>
            </w:pPr>
            <w:r w:rsidRPr="00206CCF">
              <w:t>PRIX TOTAL</w:t>
            </w:r>
          </w:p>
          <w:p w:rsidR="00280DF9" w:rsidRDefault="00280DF9" w:rsidP="00280DF9">
            <w:pPr>
              <w:pStyle w:val="Normal1"/>
              <w:jc w:val="both"/>
              <w:rPr>
                <w:b/>
                <w:sz w:val="24"/>
              </w:rPr>
            </w:pPr>
            <w:r w:rsidRPr="00206CCF">
              <w:t>EN DH</w:t>
            </w:r>
            <w:r>
              <w:t xml:space="preserve"> HT EN CHIFFRES</w:t>
            </w:r>
          </w:p>
        </w:tc>
      </w:tr>
      <w:tr w:rsidR="00280DF9" w:rsidTr="00280DF9">
        <w:tc>
          <w:tcPr>
            <w:tcW w:w="2518" w:type="dxa"/>
          </w:tcPr>
          <w:p w:rsidR="00280DF9" w:rsidRDefault="00280DF9" w:rsidP="00280DF9">
            <w:pPr>
              <w:pStyle w:val="Normal1"/>
              <w:jc w:val="both"/>
              <w:rPr>
                <w:b/>
                <w:sz w:val="24"/>
              </w:rPr>
            </w:pPr>
            <w:r w:rsidRPr="002A707C">
              <w:rPr>
                <w:sz w:val="24"/>
              </w:rPr>
              <w:t>fourniture de</w:t>
            </w:r>
            <w:r>
              <w:rPr>
                <w:sz w:val="24"/>
              </w:rPr>
              <w:t xml:space="preserve">s services bancaires pour les besoins du </w:t>
            </w:r>
            <w:r w:rsidRPr="002A707C">
              <w:rPr>
                <w:sz w:val="24"/>
              </w:rPr>
              <w:t>Centre Hospital</w:t>
            </w:r>
            <w:r>
              <w:rPr>
                <w:sz w:val="24"/>
              </w:rPr>
              <w:t xml:space="preserve">ier </w:t>
            </w:r>
            <w:r w:rsidRPr="002A707C">
              <w:rPr>
                <w:sz w:val="24"/>
              </w:rPr>
              <w:t xml:space="preserve">Universitaire </w:t>
            </w:r>
            <w:r>
              <w:rPr>
                <w:sz w:val="24"/>
              </w:rPr>
              <w:t>Tanger – Tétouan – Al Hoceima</w:t>
            </w:r>
          </w:p>
        </w:tc>
        <w:tc>
          <w:tcPr>
            <w:tcW w:w="1843" w:type="dxa"/>
            <w:vAlign w:val="center"/>
          </w:tcPr>
          <w:p w:rsidR="00280DF9" w:rsidRDefault="00280DF9" w:rsidP="00280DF9">
            <w:pPr>
              <w:pStyle w:val="Normal1"/>
              <w:jc w:val="center"/>
              <w:rPr>
                <w:b/>
                <w:sz w:val="24"/>
              </w:rPr>
            </w:pPr>
            <w:r>
              <w:rPr>
                <w:b/>
                <w:sz w:val="24"/>
              </w:rPr>
              <w:t>forfait</w:t>
            </w:r>
          </w:p>
        </w:tc>
        <w:tc>
          <w:tcPr>
            <w:tcW w:w="1237" w:type="dxa"/>
            <w:vAlign w:val="center"/>
          </w:tcPr>
          <w:p w:rsidR="00280DF9" w:rsidRDefault="00280DF9" w:rsidP="00280DF9">
            <w:pPr>
              <w:pStyle w:val="Normal1"/>
              <w:jc w:val="center"/>
              <w:rPr>
                <w:b/>
                <w:sz w:val="24"/>
              </w:rPr>
            </w:pPr>
            <w:r>
              <w:rPr>
                <w:b/>
                <w:sz w:val="24"/>
              </w:rPr>
              <w:t>1</w:t>
            </w:r>
          </w:p>
        </w:tc>
        <w:tc>
          <w:tcPr>
            <w:tcW w:w="1867" w:type="dxa"/>
            <w:vAlign w:val="center"/>
          </w:tcPr>
          <w:p w:rsidR="00280DF9" w:rsidRDefault="00280DF9" w:rsidP="00280DF9">
            <w:pPr>
              <w:pStyle w:val="Normal1"/>
              <w:jc w:val="center"/>
              <w:rPr>
                <w:b/>
                <w:sz w:val="24"/>
              </w:rPr>
            </w:pPr>
          </w:p>
        </w:tc>
        <w:tc>
          <w:tcPr>
            <w:tcW w:w="1867" w:type="dxa"/>
            <w:vAlign w:val="center"/>
          </w:tcPr>
          <w:p w:rsidR="00280DF9" w:rsidRDefault="00280DF9" w:rsidP="00280DF9">
            <w:pPr>
              <w:pStyle w:val="Normal1"/>
              <w:jc w:val="center"/>
              <w:rPr>
                <w:b/>
                <w:sz w:val="24"/>
              </w:rPr>
            </w:pPr>
          </w:p>
        </w:tc>
      </w:tr>
      <w:tr w:rsidR="00280DF9" w:rsidTr="00DA056D">
        <w:tc>
          <w:tcPr>
            <w:tcW w:w="7465" w:type="dxa"/>
            <w:gridSpan w:val="4"/>
          </w:tcPr>
          <w:p w:rsidR="00280DF9" w:rsidRPr="00280DF9" w:rsidRDefault="00280DF9" w:rsidP="00280DF9">
            <w:pPr>
              <w:pStyle w:val="Normal1"/>
              <w:jc w:val="right"/>
              <w:rPr>
                <w:bCs/>
                <w:sz w:val="24"/>
              </w:rPr>
            </w:pPr>
            <w:r w:rsidRPr="00280DF9">
              <w:rPr>
                <w:bCs/>
                <w:sz w:val="24"/>
              </w:rPr>
              <w:t>TOTAL HT</w:t>
            </w:r>
          </w:p>
        </w:tc>
        <w:tc>
          <w:tcPr>
            <w:tcW w:w="1867" w:type="dxa"/>
          </w:tcPr>
          <w:p w:rsidR="00280DF9" w:rsidRDefault="00280DF9" w:rsidP="00280DF9">
            <w:pPr>
              <w:pStyle w:val="Normal1"/>
              <w:jc w:val="both"/>
              <w:rPr>
                <w:b/>
                <w:sz w:val="24"/>
              </w:rPr>
            </w:pPr>
          </w:p>
        </w:tc>
      </w:tr>
      <w:tr w:rsidR="00280DF9" w:rsidTr="00540C46">
        <w:tc>
          <w:tcPr>
            <w:tcW w:w="7465" w:type="dxa"/>
            <w:gridSpan w:val="4"/>
          </w:tcPr>
          <w:p w:rsidR="00280DF9" w:rsidRPr="00280DF9" w:rsidRDefault="00280DF9" w:rsidP="00280DF9">
            <w:pPr>
              <w:pStyle w:val="Normal1"/>
              <w:jc w:val="right"/>
              <w:rPr>
                <w:bCs/>
                <w:sz w:val="24"/>
              </w:rPr>
            </w:pPr>
            <w:r w:rsidRPr="00280DF9">
              <w:rPr>
                <w:bCs/>
                <w:sz w:val="24"/>
              </w:rPr>
              <w:t>MONTANT TVA</w:t>
            </w:r>
          </w:p>
        </w:tc>
        <w:tc>
          <w:tcPr>
            <w:tcW w:w="1867" w:type="dxa"/>
          </w:tcPr>
          <w:p w:rsidR="00280DF9" w:rsidRDefault="00280DF9" w:rsidP="00280DF9">
            <w:pPr>
              <w:pStyle w:val="Normal1"/>
              <w:jc w:val="both"/>
              <w:rPr>
                <w:b/>
                <w:sz w:val="24"/>
              </w:rPr>
            </w:pPr>
          </w:p>
        </w:tc>
      </w:tr>
      <w:tr w:rsidR="00280DF9" w:rsidTr="00D60CA1">
        <w:tc>
          <w:tcPr>
            <w:tcW w:w="7465" w:type="dxa"/>
            <w:gridSpan w:val="4"/>
          </w:tcPr>
          <w:p w:rsidR="00280DF9" w:rsidRPr="00280DF9" w:rsidRDefault="00280DF9" w:rsidP="00280DF9">
            <w:pPr>
              <w:pStyle w:val="Normal1"/>
              <w:jc w:val="right"/>
              <w:rPr>
                <w:bCs/>
                <w:sz w:val="24"/>
              </w:rPr>
            </w:pPr>
            <w:r w:rsidRPr="00280DF9">
              <w:rPr>
                <w:bCs/>
                <w:sz w:val="24"/>
              </w:rPr>
              <w:t>TOTAL TTC</w:t>
            </w:r>
          </w:p>
        </w:tc>
        <w:tc>
          <w:tcPr>
            <w:tcW w:w="1867" w:type="dxa"/>
          </w:tcPr>
          <w:p w:rsidR="00280DF9" w:rsidRDefault="00280DF9" w:rsidP="00280DF9">
            <w:pPr>
              <w:pStyle w:val="Normal1"/>
              <w:jc w:val="both"/>
              <w:rPr>
                <w:b/>
                <w:sz w:val="24"/>
              </w:rPr>
            </w:pPr>
          </w:p>
        </w:tc>
      </w:tr>
    </w:tbl>
    <w:p w:rsidR="00280DF9" w:rsidRDefault="00280DF9" w:rsidP="00280DF9">
      <w:pPr>
        <w:pStyle w:val="Normal1"/>
        <w:jc w:val="both"/>
        <w:rPr>
          <w:b/>
          <w:sz w:val="24"/>
        </w:rPr>
      </w:pPr>
    </w:p>
    <w:p w:rsidR="00280DF9" w:rsidRPr="00AD7F0B" w:rsidRDefault="00280DF9" w:rsidP="00280DF9">
      <w:pPr>
        <w:pStyle w:val="Normal1"/>
        <w:jc w:val="both"/>
        <w:rPr>
          <w:b/>
          <w:sz w:val="24"/>
        </w:rPr>
      </w:pPr>
    </w:p>
    <w:p w:rsidR="003323E3" w:rsidRDefault="003323E3" w:rsidP="002A707C">
      <w:pPr>
        <w:pStyle w:val="Normal1"/>
        <w:jc w:val="both"/>
        <w:rPr>
          <w:b/>
        </w:rPr>
      </w:pPr>
    </w:p>
    <w:p w:rsidR="003323E3" w:rsidRDefault="003323E3" w:rsidP="002A707C">
      <w:pPr>
        <w:pStyle w:val="Normal1"/>
        <w:jc w:val="both"/>
        <w:rPr>
          <w:b/>
        </w:rPr>
      </w:pPr>
    </w:p>
    <w:p w:rsidR="00D7380C" w:rsidRDefault="00D7380C" w:rsidP="002A707C">
      <w:pPr>
        <w:pStyle w:val="Normal1"/>
        <w:jc w:val="both"/>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ED01D1" w:rsidRDefault="00ED01D1" w:rsidP="0052700F">
      <w:pPr>
        <w:pStyle w:val="Normal1"/>
        <w:jc w:val="both"/>
        <w:rPr>
          <w:b/>
          <w:sz w:val="24"/>
        </w:rPr>
      </w:pPr>
    </w:p>
    <w:p w:rsidR="00A77F68" w:rsidRDefault="00A77F68" w:rsidP="00ED01D1">
      <w:pPr>
        <w:pStyle w:val="Normal1"/>
        <w:jc w:val="center"/>
        <w:rPr>
          <w:b/>
          <w:sz w:val="24"/>
        </w:rPr>
      </w:pPr>
    </w:p>
    <w:p w:rsidR="00A77F68" w:rsidRPr="00280DF9" w:rsidRDefault="00280DF9" w:rsidP="00280DF9">
      <w:pPr>
        <w:spacing w:line="688" w:lineRule="exact"/>
        <w:rPr>
          <w:sz w:val="24"/>
        </w:rPr>
      </w:pPr>
      <w:r>
        <w:rPr>
          <w:b/>
          <w:bCs/>
          <w:sz w:val="24"/>
        </w:rPr>
        <w:t xml:space="preserve">PARTIE </w:t>
      </w:r>
      <w:r w:rsidRPr="00280DF9">
        <w:rPr>
          <w:b/>
          <w:bCs/>
          <w:sz w:val="24"/>
        </w:rPr>
        <w:t xml:space="preserve"> TECHNIQUE</w:t>
      </w:r>
      <w:r w:rsidRPr="00280DF9">
        <w:rPr>
          <w:sz w:val="24"/>
        </w:rPr>
        <w:t xml:space="preserve">  </w:t>
      </w:r>
      <w:r w:rsidR="00A77F68" w:rsidRPr="00280DF9">
        <w:rPr>
          <w:sz w:val="24"/>
        </w:rPr>
        <w:br/>
        <w:t>1-Cornpte bancaire :</w:t>
      </w:r>
    </w:p>
    <w:p w:rsidR="00A77F68" w:rsidRPr="00280DF9" w:rsidRDefault="00A77F68" w:rsidP="00A77F68">
      <w:pPr>
        <w:spacing w:before="252" w:after="432" w:line="232" w:lineRule="exact"/>
        <w:ind w:left="144" w:right="720"/>
        <w:rPr>
          <w:sz w:val="24"/>
        </w:rPr>
      </w:pPr>
      <w:r w:rsidRPr="00280DF9">
        <w:rPr>
          <w:sz w:val="24"/>
        </w:rPr>
        <w:t>Le compte bancaire courant doit comporter des exonerations à 100% sur les operations courantes detaillées comme suit :</w:t>
      </w:r>
    </w:p>
    <w:tbl>
      <w:tblPr>
        <w:tblW w:w="9997" w:type="dxa"/>
        <w:tblInd w:w="11" w:type="dxa"/>
        <w:tblLayout w:type="fixed"/>
        <w:tblCellMar>
          <w:left w:w="0" w:type="dxa"/>
          <w:right w:w="0" w:type="dxa"/>
        </w:tblCellMar>
        <w:tblLook w:val="04A0"/>
      </w:tblPr>
      <w:tblGrid>
        <w:gridCol w:w="5875"/>
        <w:gridCol w:w="2204"/>
        <w:gridCol w:w="1918"/>
      </w:tblGrid>
      <w:tr w:rsidR="00A77F68" w:rsidRPr="00280DF9" w:rsidTr="00563569">
        <w:trPr>
          <w:trHeight w:hRule="exact" w:val="1004"/>
        </w:trPr>
        <w:tc>
          <w:tcPr>
            <w:tcW w:w="5875" w:type="dxa"/>
            <w:tcBorders>
              <w:top w:val="single" w:sz="8"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Condition</w:t>
            </w:r>
          </w:p>
        </w:tc>
        <w:tc>
          <w:tcPr>
            <w:tcW w:w="2204" w:type="dxa"/>
            <w:tcBorders>
              <w:top w:val="single" w:sz="8" w:space="0" w:color="000000"/>
              <w:left w:val="single" w:sz="4" w:space="0" w:color="000000"/>
              <w:bottom w:val="single" w:sz="4" w:space="0" w:color="000000"/>
              <w:right w:val="single" w:sz="4" w:space="0" w:color="000000"/>
            </w:tcBorders>
          </w:tcPr>
          <w:p w:rsidR="00A77F68" w:rsidRPr="00280DF9" w:rsidRDefault="00A77F68" w:rsidP="00B156CD">
            <w:pPr>
              <w:rPr>
                <w:sz w:val="24"/>
              </w:rPr>
            </w:pPr>
            <w:r w:rsidRPr="00280DF9">
              <w:rPr>
                <w:sz w:val="24"/>
              </w:rPr>
              <w:t xml:space="preserve">Exoneration </w:t>
            </w:r>
            <w:r w:rsidRPr="00280DF9">
              <w:rPr>
                <w:sz w:val="24"/>
              </w:rPr>
              <w:br/>
              <w:t>50%</w:t>
            </w:r>
          </w:p>
        </w:tc>
        <w:tc>
          <w:tcPr>
            <w:tcW w:w="1918" w:type="dxa"/>
            <w:tcBorders>
              <w:top w:val="single" w:sz="8" w:space="0" w:color="000000"/>
              <w:left w:val="single" w:sz="4" w:space="0" w:color="000000"/>
              <w:bottom w:val="single" w:sz="4" w:space="0" w:color="000000"/>
              <w:right w:val="single" w:sz="4" w:space="0" w:color="000000"/>
            </w:tcBorders>
            <w:vAlign w:val="center"/>
          </w:tcPr>
          <w:p w:rsidR="00A77F68" w:rsidRPr="00280DF9" w:rsidRDefault="00A77F68" w:rsidP="00A77F68">
            <w:pPr>
              <w:spacing w:before="72" w:line="323" w:lineRule="exact"/>
              <w:ind w:right="101"/>
              <w:jc w:val="right"/>
              <w:rPr>
                <w:sz w:val="24"/>
              </w:rPr>
            </w:pPr>
            <w:r w:rsidRPr="00280DF9">
              <w:rPr>
                <w:sz w:val="24"/>
              </w:rPr>
              <w:t>Exoneration</w:t>
            </w:r>
          </w:p>
          <w:p w:rsidR="00A77F68" w:rsidRPr="00280DF9" w:rsidRDefault="00A77F68" w:rsidP="00A77F68">
            <w:pPr>
              <w:spacing w:line="218" w:lineRule="exact"/>
              <w:ind w:right="551"/>
              <w:jc w:val="right"/>
              <w:rPr>
                <w:sz w:val="24"/>
              </w:rPr>
            </w:pPr>
          </w:p>
          <w:p w:rsidR="00A77F68" w:rsidRPr="00280DF9" w:rsidRDefault="00A77F68" w:rsidP="00A77F68">
            <w:pPr>
              <w:spacing w:line="218" w:lineRule="exact"/>
              <w:ind w:right="551"/>
              <w:jc w:val="right"/>
              <w:rPr>
                <w:sz w:val="24"/>
              </w:rPr>
            </w:pPr>
            <w:r w:rsidRPr="00280DF9">
              <w:rPr>
                <w:sz w:val="24"/>
              </w:rPr>
              <w:t>100%</w:t>
            </w:r>
          </w:p>
          <w:p w:rsidR="00A77F68" w:rsidRPr="00280DF9" w:rsidRDefault="00A77F68" w:rsidP="00A77F68">
            <w:pPr>
              <w:spacing w:line="218" w:lineRule="exact"/>
              <w:ind w:right="551"/>
              <w:jc w:val="right"/>
              <w:rPr>
                <w:sz w:val="24"/>
              </w:rPr>
            </w:pPr>
          </w:p>
        </w:tc>
      </w:tr>
      <w:tr w:rsidR="00A77F68" w:rsidRPr="00280DF9" w:rsidTr="00A77F68">
        <w:trPr>
          <w:trHeight w:hRule="exact" w:val="403"/>
        </w:trPr>
        <w:tc>
          <w:tcPr>
            <w:tcW w:w="5875" w:type="dxa"/>
            <w:tcBorders>
              <w:top w:val="single" w:sz="8"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Escompte effet/ lcn</w:t>
            </w:r>
          </w:p>
        </w:tc>
        <w:tc>
          <w:tcPr>
            <w:tcW w:w="2204" w:type="dxa"/>
            <w:tcBorders>
              <w:top w:val="single" w:sz="8"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8"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411"/>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A77F68">
            <w:pPr>
              <w:ind w:left="104"/>
              <w:rPr>
                <w:sz w:val="24"/>
              </w:rPr>
            </w:pPr>
            <w:r w:rsidRPr="00280DF9">
              <w:rPr>
                <w:sz w:val="24"/>
              </w:rPr>
              <w:t>Paiement d'effets /lcn</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410"/>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Encaissements d'effets/Icn</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414"/>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A77F68">
            <w:pPr>
              <w:ind w:left="104"/>
              <w:rPr>
                <w:sz w:val="24"/>
              </w:rPr>
            </w:pPr>
            <w:r w:rsidRPr="00280DF9">
              <w:rPr>
                <w:sz w:val="24"/>
              </w:rPr>
              <w:t>Retour impayé (effet / Icn)</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410"/>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Rejet effet/Lcn</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414"/>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A77F68">
            <w:pPr>
              <w:ind w:left="104"/>
              <w:rPr>
                <w:sz w:val="24"/>
              </w:rPr>
            </w:pPr>
            <w:r w:rsidRPr="00280DF9">
              <w:rPr>
                <w:sz w:val="24"/>
              </w:rPr>
              <w:t>Reclamation d’effet / Lcn</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93"/>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Opposition au paiement effet/Lcn</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9"/>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563569">
            <w:pPr>
              <w:ind w:left="104"/>
              <w:rPr>
                <w:sz w:val="24"/>
              </w:rPr>
            </w:pPr>
            <w:r w:rsidRPr="00280DF9">
              <w:rPr>
                <w:sz w:val="24"/>
              </w:rPr>
              <w:t xml:space="preserve">Frais de timbre sur paiement </w:t>
            </w:r>
            <w:r w:rsidR="00563569" w:rsidRPr="00280DF9">
              <w:rPr>
                <w:sz w:val="24"/>
              </w:rPr>
              <w:t>/</w:t>
            </w:r>
            <w:r w:rsidRPr="00280DF9">
              <w:rPr>
                <w:sz w:val="24"/>
              </w:rPr>
              <w:t xml:space="preserve"> LCN</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5"/>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Frais tenue de compte</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5"/>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Frais de virement E et R</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5"/>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Frais PDL</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5"/>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563569">
            <w:pPr>
              <w:ind w:left="104"/>
              <w:rPr>
                <w:sz w:val="24"/>
              </w:rPr>
            </w:pPr>
            <w:r w:rsidRPr="00280DF9">
              <w:rPr>
                <w:sz w:val="24"/>
              </w:rPr>
              <w:t>Commissions LCN et ch</w:t>
            </w:r>
            <w:r w:rsidR="00563569" w:rsidRPr="00280DF9">
              <w:rPr>
                <w:sz w:val="24"/>
              </w:rPr>
              <w:t>é</w:t>
            </w:r>
            <w:r w:rsidRPr="00280DF9">
              <w:rPr>
                <w:sz w:val="24"/>
              </w:rPr>
              <w:t>ques</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9"/>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Commissions portefeuille</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5"/>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563569">
            <w:pPr>
              <w:ind w:left="104"/>
              <w:rPr>
                <w:sz w:val="24"/>
              </w:rPr>
            </w:pPr>
            <w:r w:rsidRPr="00280DF9">
              <w:rPr>
                <w:sz w:val="24"/>
              </w:rPr>
              <w:t>Remise de ch</w:t>
            </w:r>
            <w:r w:rsidR="00563569" w:rsidRPr="00280DF9">
              <w:rPr>
                <w:sz w:val="24"/>
              </w:rPr>
              <w:t>é</w:t>
            </w:r>
            <w:r w:rsidRPr="00280DF9">
              <w:rPr>
                <w:sz w:val="24"/>
              </w:rPr>
              <w:t xml:space="preserve">ques </w:t>
            </w:r>
            <w:r w:rsidR="00563569" w:rsidRPr="00280DF9">
              <w:rPr>
                <w:sz w:val="24"/>
              </w:rPr>
              <w:t>à</w:t>
            </w:r>
            <w:r w:rsidRPr="00280DF9">
              <w:rPr>
                <w:sz w:val="24"/>
              </w:rPr>
              <w:t xml:space="preserve"> </w:t>
            </w:r>
            <w:r w:rsidR="00563569" w:rsidRPr="00280DF9">
              <w:rPr>
                <w:sz w:val="24"/>
              </w:rPr>
              <w:t>l’</w:t>
            </w:r>
            <w:r w:rsidRPr="00280DF9">
              <w:rPr>
                <w:sz w:val="24"/>
              </w:rPr>
              <w:t>encaissement</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6"/>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563569">
            <w:pPr>
              <w:ind w:left="104"/>
              <w:rPr>
                <w:sz w:val="24"/>
              </w:rPr>
            </w:pPr>
            <w:r w:rsidRPr="00280DF9">
              <w:rPr>
                <w:sz w:val="24"/>
              </w:rPr>
              <w:t>Certification ch</w:t>
            </w:r>
            <w:r w:rsidR="00563569" w:rsidRPr="00280DF9">
              <w:rPr>
                <w:sz w:val="24"/>
              </w:rPr>
              <w:t>é</w:t>
            </w:r>
            <w:r w:rsidRPr="00280DF9">
              <w:rPr>
                <w:sz w:val="24"/>
              </w:rPr>
              <w:t>ques</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385"/>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563569">
            <w:pPr>
              <w:ind w:left="104"/>
              <w:rPr>
                <w:sz w:val="24"/>
              </w:rPr>
            </w:pPr>
            <w:r w:rsidRPr="00280DF9">
              <w:rPr>
                <w:sz w:val="24"/>
              </w:rPr>
              <w:t>Retour ch</w:t>
            </w:r>
            <w:r w:rsidR="00563569" w:rsidRPr="00280DF9">
              <w:rPr>
                <w:sz w:val="24"/>
              </w:rPr>
              <w:t>é</w:t>
            </w:r>
            <w:r w:rsidRPr="00280DF9">
              <w:rPr>
                <w:sz w:val="24"/>
              </w:rPr>
              <w:t>que impay</w:t>
            </w:r>
            <w:r w:rsidR="00563569" w:rsidRPr="00280DF9">
              <w:rPr>
                <w:sz w:val="24"/>
              </w:rPr>
              <w:t>é</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r w:rsidR="00A77F68" w:rsidRPr="00280DF9" w:rsidTr="00A77F68">
        <w:trPr>
          <w:trHeight w:hRule="exact" w:val="414"/>
        </w:trPr>
        <w:tc>
          <w:tcPr>
            <w:tcW w:w="5875" w:type="dxa"/>
            <w:tcBorders>
              <w:top w:val="single" w:sz="4" w:space="0" w:color="000000"/>
              <w:left w:val="single" w:sz="8" w:space="0" w:color="000000"/>
              <w:bottom w:val="single" w:sz="4" w:space="0" w:color="000000"/>
              <w:right w:val="single" w:sz="4" w:space="0" w:color="000000"/>
            </w:tcBorders>
            <w:vAlign w:val="center"/>
          </w:tcPr>
          <w:p w:rsidR="00A77F68" w:rsidRPr="00280DF9" w:rsidRDefault="00A77F68" w:rsidP="00B156CD">
            <w:pPr>
              <w:ind w:left="104"/>
              <w:rPr>
                <w:sz w:val="24"/>
              </w:rPr>
            </w:pPr>
            <w:r w:rsidRPr="00280DF9">
              <w:rPr>
                <w:sz w:val="24"/>
              </w:rPr>
              <w:t>Commission AF et AT</w:t>
            </w:r>
          </w:p>
        </w:tc>
        <w:tc>
          <w:tcPr>
            <w:tcW w:w="2204" w:type="dxa"/>
            <w:tcBorders>
              <w:top w:val="single" w:sz="4" w:space="0" w:color="000000"/>
              <w:left w:val="single" w:sz="4" w:space="0" w:color="000000"/>
              <w:bottom w:val="single" w:sz="4" w:space="0" w:color="000000"/>
              <w:right w:val="single" w:sz="4" w:space="0" w:color="000000"/>
            </w:tcBorders>
          </w:tcPr>
          <w:p w:rsidR="00A77F68" w:rsidRPr="00280DF9" w:rsidRDefault="00A77F68" w:rsidP="00B156CD">
            <w:pPr>
              <w:rPr>
                <w:sz w:val="24"/>
              </w:rPr>
            </w:pPr>
          </w:p>
        </w:tc>
        <w:tc>
          <w:tcPr>
            <w:tcW w:w="1918" w:type="dxa"/>
            <w:tcBorders>
              <w:top w:val="single" w:sz="4" w:space="0" w:color="000000"/>
              <w:left w:val="single" w:sz="4" w:space="0" w:color="000000"/>
              <w:bottom w:val="single" w:sz="4" w:space="0" w:color="000000"/>
              <w:right w:val="single" w:sz="4" w:space="0" w:color="000000"/>
            </w:tcBorders>
            <w:vAlign w:val="center"/>
          </w:tcPr>
          <w:p w:rsidR="00A77F68" w:rsidRPr="00280DF9" w:rsidRDefault="00A77F68" w:rsidP="00B156CD">
            <w:pPr>
              <w:ind w:right="911"/>
              <w:jc w:val="right"/>
              <w:rPr>
                <w:sz w:val="24"/>
              </w:rPr>
            </w:pPr>
            <w:r w:rsidRPr="00280DF9">
              <w:rPr>
                <w:sz w:val="24"/>
              </w:rPr>
              <w:t>X</w:t>
            </w:r>
          </w:p>
        </w:tc>
      </w:tr>
    </w:tbl>
    <w:p w:rsidR="00A77F68" w:rsidRPr="00280DF9" w:rsidRDefault="00A77F68" w:rsidP="00A77F68">
      <w:pPr>
        <w:spacing w:after="619" w:line="20" w:lineRule="exact"/>
        <w:rPr>
          <w:sz w:val="24"/>
        </w:rPr>
      </w:pPr>
    </w:p>
    <w:p w:rsidR="00A77F68" w:rsidRPr="00280DF9" w:rsidRDefault="00A77F68" w:rsidP="00A77F68">
      <w:pPr>
        <w:ind w:left="72"/>
        <w:rPr>
          <w:sz w:val="24"/>
        </w:rPr>
      </w:pPr>
      <w:r w:rsidRPr="00280DF9">
        <w:rPr>
          <w:sz w:val="24"/>
        </w:rPr>
        <w:t>II- Offre guichet automatique</w:t>
      </w:r>
    </w:p>
    <w:p w:rsidR="00A77F68" w:rsidRPr="00280DF9" w:rsidRDefault="00A77F68" w:rsidP="00563569">
      <w:pPr>
        <w:spacing w:before="828" w:line="278" w:lineRule="auto"/>
        <w:ind w:left="72" w:right="360"/>
        <w:rPr>
          <w:sz w:val="24"/>
        </w:rPr>
      </w:pPr>
      <w:r w:rsidRPr="00280DF9">
        <w:rPr>
          <w:sz w:val="24"/>
        </w:rPr>
        <w:t xml:space="preserve">Le guichet </w:t>
      </w:r>
      <w:r w:rsidR="00563569" w:rsidRPr="00280DF9">
        <w:rPr>
          <w:sz w:val="24"/>
        </w:rPr>
        <w:t xml:space="preserve"> </w:t>
      </w:r>
      <w:r w:rsidRPr="00280DF9">
        <w:rPr>
          <w:sz w:val="24"/>
        </w:rPr>
        <w:t xml:space="preserve">automatique met </w:t>
      </w:r>
      <w:r w:rsidR="00563569" w:rsidRPr="00280DF9">
        <w:rPr>
          <w:sz w:val="24"/>
        </w:rPr>
        <w:t>à</w:t>
      </w:r>
      <w:r w:rsidRPr="00280DF9">
        <w:rPr>
          <w:sz w:val="24"/>
        </w:rPr>
        <w:t xml:space="preserve"> la disposition du CHU un distributeur </w:t>
      </w:r>
      <w:r w:rsidR="00563569" w:rsidRPr="00280DF9">
        <w:rPr>
          <w:sz w:val="24"/>
        </w:rPr>
        <w:t>é</w:t>
      </w:r>
      <w:r w:rsidRPr="00280DF9">
        <w:rPr>
          <w:sz w:val="24"/>
        </w:rPr>
        <w:t>lectronique de billets plac</w:t>
      </w:r>
      <w:r w:rsidR="00563569" w:rsidRPr="00280DF9">
        <w:rPr>
          <w:sz w:val="24"/>
        </w:rPr>
        <w:t>é</w:t>
      </w:r>
      <w:r w:rsidRPr="00280DF9">
        <w:rPr>
          <w:sz w:val="24"/>
        </w:rPr>
        <w:t xml:space="preserve"> au service des salari</w:t>
      </w:r>
      <w:r w:rsidR="00563569" w:rsidRPr="00280DF9">
        <w:rPr>
          <w:sz w:val="24"/>
        </w:rPr>
        <w:t>é</w:t>
      </w:r>
      <w:r w:rsidRPr="00280DF9">
        <w:rPr>
          <w:sz w:val="24"/>
        </w:rPr>
        <w:t xml:space="preserve">s, patients </w:t>
      </w:r>
      <w:r w:rsidR="00563569" w:rsidRPr="00280DF9">
        <w:rPr>
          <w:sz w:val="24"/>
        </w:rPr>
        <w:t xml:space="preserve"> </w:t>
      </w:r>
      <w:r w:rsidRPr="00280DF9">
        <w:rPr>
          <w:sz w:val="24"/>
        </w:rPr>
        <w:t>ou de toutes autres personnes pr</w:t>
      </w:r>
      <w:r w:rsidR="00563569" w:rsidRPr="00280DF9">
        <w:rPr>
          <w:sz w:val="24"/>
        </w:rPr>
        <w:t>é</w:t>
      </w:r>
      <w:r w:rsidRPr="00280DF9">
        <w:rPr>
          <w:sz w:val="24"/>
        </w:rPr>
        <w:t>sent</w:t>
      </w:r>
      <w:r w:rsidR="00563569" w:rsidRPr="00280DF9">
        <w:rPr>
          <w:sz w:val="24"/>
        </w:rPr>
        <w:t>e</w:t>
      </w:r>
      <w:r w:rsidRPr="00280DF9">
        <w:rPr>
          <w:sz w:val="24"/>
        </w:rPr>
        <w:t xml:space="preserve">s sur les </w:t>
      </w:r>
      <w:r w:rsidR="00563569" w:rsidRPr="00280DF9">
        <w:rPr>
          <w:sz w:val="24"/>
        </w:rPr>
        <w:t>locaux de l’é</w:t>
      </w:r>
      <w:r w:rsidRPr="00280DF9">
        <w:rPr>
          <w:sz w:val="24"/>
        </w:rPr>
        <w:t>tablissement.</w:t>
      </w:r>
    </w:p>
    <w:p w:rsidR="00563569" w:rsidRPr="00280DF9" w:rsidRDefault="00563569" w:rsidP="00563569">
      <w:pPr>
        <w:spacing w:line="288" w:lineRule="auto"/>
        <w:ind w:right="1080"/>
        <w:jc w:val="both"/>
        <w:rPr>
          <w:sz w:val="24"/>
        </w:rPr>
      </w:pPr>
      <w:r w:rsidRPr="00280DF9">
        <w:rPr>
          <w:sz w:val="24"/>
        </w:rPr>
        <w:t xml:space="preserve">  </w:t>
      </w:r>
    </w:p>
    <w:p w:rsidR="00563569" w:rsidRPr="00280DF9" w:rsidRDefault="00563569" w:rsidP="00563569">
      <w:pPr>
        <w:spacing w:line="288" w:lineRule="auto"/>
        <w:ind w:right="1080"/>
        <w:jc w:val="both"/>
        <w:rPr>
          <w:sz w:val="24"/>
        </w:rPr>
      </w:pPr>
      <w:r w:rsidRPr="00280DF9">
        <w:rPr>
          <w:sz w:val="24"/>
        </w:rPr>
        <w:t>Le GAB peut être utilisé par les porteurs de cartes interbancaires nationales, cartes internationales ou cartes bancaires pour toute opération possible sur GAB: retrait, consultation de solde, paiement de factures, ...</w:t>
      </w:r>
    </w:p>
    <w:p w:rsidR="00563569" w:rsidRPr="00280DF9" w:rsidRDefault="00563569" w:rsidP="00563569">
      <w:pPr>
        <w:spacing w:line="288" w:lineRule="auto"/>
        <w:ind w:right="1080"/>
        <w:jc w:val="both"/>
        <w:rPr>
          <w:sz w:val="24"/>
        </w:rPr>
      </w:pPr>
      <w:r w:rsidRPr="00280DF9">
        <w:rPr>
          <w:sz w:val="24"/>
        </w:rPr>
        <w:lastRenderedPageBreak/>
        <w:t>La mise en place du guichet automatique doit :</w:t>
      </w:r>
    </w:p>
    <w:p w:rsidR="00563569" w:rsidRPr="00280DF9" w:rsidRDefault="00563569" w:rsidP="00563569">
      <w:pPr>
        <w:spacing w:line="288" w:lineRule="auto"/>
        <w:ind w:right="1080"/>
        <w:jc w:val="both"/>
        <w:rPr>
          <w:sz w:val="24"/>
        </w:rPr>
      </w:pPr>
      <w:r w:rsidRPr="00280DF9">
        <w:rPr>
          <w:sz w:val="24"/>
        </w:rPr>
        <w:t>*Offrir aux patients un service bancaire de proximite</w:t>
      </w:r>
    </w:p>
    <w:p w:rsidR="00563569" w:rsidRPr="00280DF9" w:rsidRDefault="00563569" w:rsidP="00563569">
      <w:pPr>
        <w:spacing w:line="288" w:lineRule="auto"/>
        <w:ind w:right="1080"/>
        <w:jc w:val="both"/>
        <w:rPr>
          <w:sz w:val="24"/>
        </w:rPr>
      </w:pPr>
      <w:r w:rsidRPr="00280DF9">
        <w:rPr>
          <w:sz w:val="24"/>
        </w:rPr>
        <w:t>*Alleger les taches administratives en permettant aux patients et aux visiteurs d'effectuer des retraits</w:t>
      </w:r>
    </w:p>
    <w:p w:rsidR="00563569" w:rsidRPr="00280DF9" w:rsidRDefault="00563569" w:rsidP="00563569">
      <w:pPr>
        <w:spacing w:line="288" w:lineRule="auto"/>
        <w:ind w:right="1080"/>
        <w:jc w:val="both"/>
        <w:rPr>
          <w:sz w:val="24"/>
        </w:rPr>
      </w:pPr>
      <w:r w:rsidRPr="00280DF9">
        <w:rPr>
          <w:sz w:val="24"/>
        </w:rPr>
        <w:t xml:space="preserve">*Reduire les risques liés a la manipulation d'espéces </w:t>
      </w:r>
    </w:p>
    <w:p w:rsidR="00563569" w:rsidRPr="00280DF9" w:rsidRDefault="00563569" w:rsidP="00563569">
      <w:pPr>
        <w:spacing w:line="288" w:lineRule="auto"/>
        <w:ind w:right="1080"/>
        <w:jc w:val="both"/>
        <w:rPr>
          <w:sz w:val="24"/>
        </w:rPr>
      </w:pPr>
      <w:r w:rsidRPr="00280DF9">
        <w:rPr>
          <w:sz w:val="24"/>
        </w:rPr>
        <w:t>*Eliminer les interruptions de travail le jour de la paie</w:t>
      </w:r>
    </w:p>
    <w:p w:rsidR="00563569" w:rsidRPr="00280DF9" w:rsidRDefault="00563569" w:rsidP="00563569">
      <w:pPr>
        <w:spacing w:before="432" w:line="206" w:lineRule="auto"/>
        <w:rPr>
          <w:sz w:val="24"/>
        </w:rPr>
      </w:pPr>
      <w:r w:rsidRPr="00280DF9">
        <w:rPr>
          <w:sz w:val="24"/>
        </w:rPr>
        <w:t>III- Offre TPE</w:t>
      </w:r>
    </w:p>
    <w:p w:rsidR="00563569" w:rsidRPr="00280DF9" w:rsidRDefault="00563569" w:rsidP="00280DF9">
      <w:pPr>
        <w:spacing w:before="540" w:line="288" w:lineRule="auto"/>
        <w:ind w:right="576"/>
        <w:rPr>
          <w:sz w:val="24"/>
        </w:rPr>
      </w:pPr>
      <w:r w:rsidRPr="00280DF9">
        <w:rPr>
          <w:sz w:val="24"/>
        </w:rPr>
        <w:t xml:space="preserve">Le terminal de paiement </w:t>
      </w:r>
      <w:r w:rsidR="00280DF9" w:rsidRPr="00280DF9">
        <w:rPr>
          <w:sz w:val="24"/>
        </w:rPr>
        <w:t>é</w:t>
      </w:r>
      <w:r w:rsidRPr="00280DF9">
        <w:rPr>
          <w:sz w:val="24"/>
        </w:rPr>
        <w:t>lectronique adoss</w:t>
      </w:r>
      <w:r w:rsidR="00280DF9" w:rsidRPr="00280DF9">
        <w:rPr>
          <w:sz w:val="24"/>
        </w:rPr>
        <w:t>é</w:t>
      </w:r>
      <w:r w:rsidRPr="00280DF9">
        <w:rPr>
          <w:sz w:val="24"/>
        </w:rPr>
        <w:t xml:space="preserve"> </w:t>
      </w:r>
      <w:r w:rsidR="00280DF9" w:rsidRPr="00280DF9">
        <w:rPr>
          <w:sz w:val="24"/>
        </w:rPr>
        <w:t>à</w:t>
      </w:r>
      <w:r w:rsidRPr="00280DF9">
        <w:rPr>
          <w:sz w:val="24"/>
        </w:rPr>
        <w:t xml:space="preserve"> un compte bancaire permet au client ou patient d'effectuer des actions de paiement par carte bancaire,</w:t>
      </w:r>
    </w:p>
    <w:p w:rsidR="00563569" w:rsidRPr="00280DF9" w:rsidRDefault="00563569" w:rsidP="00280DF9">
      <w:pPr>
        <w:spacing w:line="288" w:lineRule="auto"/>
        <w:rPr>
          <w:sz w:val="24"/>
        </w:rPr>
      </w:pPr>
      <w:r w:rsidRPr="00280DF9">
        <w:rPr>
          <w:sz w:val="24"/>
        </w:rPr>
        <w:t>le TPE par abreviation permet le fonctionnement avec une ligne ADSL/ou en IP , i</w:t>
      </w:r>
      <w:r w:rsidR="00280DF9" w:rsidRPr="00280DF9">
        <w:rPr>
          <w:sz w:val="24"/>
        </w:rPr>
        <w:t>l</w:t>
      </w:r>
      <w:r w:rsidRPr="00280DF9">
        <w:rPr>
          <w:sz w:val="24"/>
        </w:rPr>
        <w:t xml:space="preserve"> est destin</w:t>
      </w:r>
      <w:r w:rsidR="00280DF9" w:rsidRPr="00280DF9">
        <w:rPr>
          <w:sz w:val="24"/>
        </w:rPr>
        <w:t>é</w:t>
      </w:r>
      <w:r w:rsidRPr="00280DF9">
        <w:rPr>
          <w:sz w:val="24"/>
        </w:rPr>
        <w:t xml:space="preserve"> aux commerces dont le paiement par carte doit se faire loin de la caisse et est destin</w:t>
      </w:r>
      <w:r w:rsidR="00280DF9" w:rsidRPr="00280DF9">
        <w:rPr>
          <w:sz w:val="24"/>
        </w:rPr>
        <w:t>é</w:t>
      </w:r>
      <w:r w:rsidRPr="00280DF9">
        <w:rPr>
          <w:sz w:val="24"/>
        </w:rPr>
        <w:t xml:space="preserve"> au commerces dont le paiement dolt se faire hors site ou chez des commerces qui ne disposent pas de connexion au reseau ADSL, Les TPE GPRS sont besoin dune carte SIM GPRS dont l'abonnement est a contacter chez les operateurs de telecommunications a un prix negocie par le CMI,</w:t>
      </w:r>
    </w:p>
    <w:p w:rsidR="00563569" w:rsidRDefault="00563569" w:rsidP="00563569">
      <w:pPr>
        <w:spacing w:before="828" w:line="278" w:lineRule="auto"/>
        <w:ind w:left="72" w:right="360"/>
        <w:rPr>
          <w:rFonts w:ascii="Tahoma" w:hAnsi="Tahoma"/>
          <w:b/>
          <w:color w:val="000000"/>
          <w:spacing w:val="-6"/>
        </w:rPr>
      </w:pPr>
    </w:p>
    <w:p w:rsidR="00A77F68" w:rsidRDefault="00A77F68" w:rsidP="00ED01D1">
      <w:pPr>
        <w:pStyle w:val="Normal1"/>
        <w:jc w:val="center"/>
        <w:rPr>
          <w:b/>
          <w:sz w:val="24"/>
        </w:rPr>
      </w:pPr>
    </w:p>
    <w:p w:rsidR="00A77F68" w:rsidRDefault="00A77F68"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280DF9" w:rsidRDefault="00280DF9" w:rsidP="00ED01D1">
      <w:pPr>
        <w:pStyle w:val="Normal1"/>
        <w:jc w:val="center"/>
        <w:rPr>
          <w:b/>
          <w:sz w:val="24"/>
        </w:rPr>
      </w:pPr>
    </w:p>
    <w:p w:rsidR="00ED01D1" w:rsidRDefault="00ED01D1" w:rsidP="00ED01D1">
      <w:pPr>
        <w:pStyle w:val="Normal1"/>
        <w:jc w:val="center"/>
        <w:rPr>
          <w:b/>
          <w:sz w:val="24"/>
        </w:rPr>
      </w:pPr>
      <w:r>
        <w:rPr>
          <w:b/>
          <w:sz w:val="24"/>
        </w:rPr>
        <w:t>PAGE N° …. Et derniere</w:t>
      </w:r>
    </w:p>
    <w:p w:rsidR="00ED01D1" w:rsidRDefault="00ED01D1" w:rsidP="00ED01D1">
      <w:pPr>
        <w:pStyle w:val="Normal1"/>
        <w:jc w:val="center"/>
        <w:rPr>
          <w:b/>
          <w:sz w:val="24"/>
        </w:rPr>
      </w:pPr>
    </w:p>
    <w:p w:rsidR="00ED01D1" w:rsidRDefault="00ED01D1" w:rsidP="0052700F">
      <w:pPr>
        <w:pStyle w:val="Normal1"/>
        <w:jc w:val="both"/>
        <w:rPr>
          <w:sz w:val="24"/>
        </w:rPr>
      </w:pPr>
      <w:r>
        <w:rPr>
          <w:b/>
          <w:sz w:val="24"/>
        </w:rPr>
        <w:t>Convention n° ……………</w:t>
      </w:r>
      <w:r w:rsidR="0026239F">
        <w:rPr>
          <w:b/>
          <w:sz w:val="24"/>
        </w:rPr>
        <w:t>/</w:t>
      </w:r>
      <w:r>
        <w:rPr>
          <w:b/>
          <w:sz w:val="24"/>
        </w:rPr>
        <w:t xml:space="preserve">…………..relative à la fourniture </w:t>
      </w:r>
      <w:r w:rsidR="00A77F68">
        <w:rPr>
          <w:b/>
          <w:sz w:val="24"/>
        </w:rPr>
        <w:t xml:space="preserve">des services bancaires </w:t>
      </w:r>
      <w:r w:rsidR="00A77F68">
        <w:rPr>
          <w:sz w:val="24"/>
        </w:rPr>
        <w:t xml:space="preserve">pour les besoins du </w:t>
      </w:r>
      <w:r w:rsidR="00A77F68" w:rsidRPr="002A707C">
        <w:rPr>
          <w:sz w:val="24"/>
        </w:rPr>
        <w:t>Centre Hospital</w:t>
      </w:r>
      <w:r w:rsidR="00A77F68">
        <w:rPr>
          <w:sz w:val="24"/>
        </w:rPr>
        <w:t xml:space="preserve">ier </w:t>
      </w:r>
      <w:r w:rsidR="00A77F68" w:rsidRPr="002A707C">
        <w:rPr>
          <w:sz w:val="24"/>
        </w:rPr>
        <w:t xml:space="preserve">Universitaire </w:t>
      </w:r>
      <w:r w:rsidR="00A77F68">
        <w:rPr>
          <w:sz w:val="24"/>
        </w:rPr>
        <w:t>Tanger – Tétouan – Al Hoceima.</w:t>
      </w:r>
    </w:p>
    <w:p w:rsidR="00A77F68" w:rsidRDefault="00A77F68" w:rsidP="0052700F">
      <w:pPr>
        <w:pStyle w:val="Normal1"/>
        <w:jc w:val="both"/>
        <w:rPr>
          <w:b/>
          <w:sz w:val="24"/>
        </w:rPr>
      </w:pPr>
    </w:p>
    <w:p w:rsidR="00D7380C" w:rsidRDefault="006263EB" w:rsidP="00280DF9">
      <w:pPr>
        <w:pStyle w:val="Normal1"/>
        <w:jc w:val="both"/>
        <w:rPr>
          <w:sz w:val="24"/>
        </w:rPr>
      </w:pPr>
      <w:r w:rsidRPr="006263EB">
        <w:rPr>
          <w:b/>
          <w:sz w:val="24"/>
        </w:rPr>
        <w:t>Arrêté l</w:t>
      </w:r>
      <w:r w:rsidR="00A77F68">
        <w:rPr>
          <w:b/>
          <w:sz w:val="24"/>
        </w:rPr>
        <w:t xml:space="preserve">a présente </w:t>
      </w:r>
      <w:r w:rsidR="00177055" w:rsidRPr="006263EB">
        <w:rPr>
          <w:b/>
          <w:sz w:val="24"/>
        </w:rPr>
        <w:t xml:space="preserve"> </w:t>
      </w:r>
      <w:r w:rsidR="00A77F68">
        <w:rPr>
          <w:b/>
          <w:sz w:val="24"/>
        </w:rPr>
        <w:t xml:space="preserve">convention </w:t>
      </w:r>
      <w:r w:rsidR="00177055" w:rsidRPr="006263EB">
        <w:rPr>
          <w:b/>
          <w:sz w:val="24"/>
        </w:rPr>
        <w:t xml:space="preserve"> à la somme de</w:t>
      </w:r>
      <w:r w:rsidR="00177055" w:rsidRPr="006263EB">
        <w:rPr>
          <w:sz w:val="24"/>
        </w:rPr>
        <w:t xml:space="preserve"> :</w:t>
      </w:r>
    </w:p>
    <w:p w:rsidR="00280DF9" w:rsidRDefault="00280DF9" w:rsidP="00280DF9">
      <w:pPr>
        <w:pStyle w:val="Normal1"/>
        <w:jc w:val="both"/>
        <w:rPr>
          <w:sz w:val="24"/>
        </w:rPr>
      </w:pPr>
    </w:p>
    <w:p w:rsidR="00280DF9" w:rsidRDefault="00280DF9" w:rsidP="00280DF9">
      <w:pPr>
        <w:pStyle w:val="Normal1"/>
        <w:jc w:val="both"/>
        <w:rPr>
          <w:sz w:val="24"/>
        </w:rPr>
      </w:pPr>
      <w:r>
        <w:rPr>
          <w:sz w:val="24"/>
        </w:rPr>
        <w:t>Montant en chiffres : …………………………………………………………………….</w:t>
      </w:r>
    </w:p>
    <w:p w:rsidR="00280DF9" w:rsidRDefault="00280DF9" w:rsidP="00280DF9">
      <w:pPr>
        <w:pStyle w:val="Normal1"/>
        <w:jc w:val="both"/>
        <w:rPr>
          <w:sz w:val="24"/>
        </w:rPr>
      </w:pPr>
      <w:r>
        <w:rPr>
          <w:sz w:val="24"/>
        </w:rPr>
        <w:t>Montant en lettres : ……………………………………………………………………….</w:t>
      </w:r>
    </w:p>
    <w:p w:rsidR="00280DF9" w:rsidRDefault="00280DF9" w:rsidP="00280DF9">
      <w:pPr>
        <w:pStyle w:val="Normal1"/>
        <w:jc w:val="both"/>
      </w:pPr>
    </w:p>
    <w:tbl>
      <w:tblPr>
        <w:tblStyle w:val="Grilledutableau"/>
        <w:tblW w:w="95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807"/>
        <w:gridCol w:w="4784"/>
      </w:tblGrid>
      <w:tr w:rsidR="003B38AE" w:rsidTr="00BA52CB">
        <w:trPr>
          <w:trHeight w:val="3074"/>
        </w:trPr>
        <w:tc>
          <w:tcPr>
            <w:tcW w:w="4807" w:type="dxa"/>
          </w:tcPr>
          <w:p w:rsidR="003B38AE" w:rsidRPr="0052700F" w:rsidRDefault="003B38AE" w:rsidP="00181D48">
            <w:pPr>
              <w:pStyle w:val="Normal1"/>
              <w:jc w:val="center"/>
              <w:rPr>
                <w:b/>
                <w:sz w:val="24"/>
                <w:szCs w:val="24"/>
                <w:u w:val="single"/>
              </w:rPr>
            </w:pPr>
            <w:r w:rsidRPr="0052700F">
              <w:rPr>
                <w:b/>
                <w:sz w:val="24"/>
                <w:szCs w:val="24"/>
                <w:u w:val="single"/>
              </w:rPr>
              <w:t>LE PRESTATAIRE</w:t>
            </w:r>
          </w:p>
          <w:p w:rsidR="00770D51" w:rsidRDefault="00770D51" w:rsidP="00181D48">
            <w:pPr>
              <w:pStyle w:val="Normal1"/>
              <w:jc w:val="center"/>
              <w:rPr>
                <w:b/>
                <w:sz w:val="28"/>
                <w:u w:val="single"/>
              </w:rPr>
            </w:pPr>
          </w:p>
          <w:p w:rsidR="00770D51" w:rsidRDefault="00770D51" w:rsidP="00181D48">
            <w:pPr>
              <w:pStyle w:val="Normal1"/>
              <w:jc w:val="center"/>
              <w:rPr>
                <w:b/>
                <w:sz w:val="28"/>
                <w:u w:val="single"/>
              </w:rPr>
            </w:pPr>
          </w:p>
          <w:p w:rsidR="00770D51" w:rsidRDefault="00770D51" w:rsidP="00181D48">
            <w:pPr>
              <w:pStyle w:val="Normal1"/>
              <w:jc w:val="center"/>
              <w:rPr>
                <w:b/>
                <w:sz w:val="28"/>
                <w:u w:val="single"/>
              </w:rPr>
            </w:pPr>
          </w:p>
          <w:p w:rsidR="00770D51" w:rsidRDefault="00770D51" w:rsidP="00181D48">
            <w:pPr>
              <w:pStyle w:val="Normal1"/>
              <w:jc w:val="center"/>
              <w:rPr>
                <w:b/>
                <w:sz w:val="28"/>
                <w:u w:val="single"/>
              </w:rPr>
            </w:pPr>
          </w:p>
          <w:p w:rsidR="00770D51" w:rsidRDefault="00770D51" w:rsidP="00181D48">
            <w:pPr>
              <w:pStyle w:val="Normal1"/>
              <w:jc w:val="center"/>
              <w:rPr>
                <w:b/>
                <w:sz w:val="28"/>
                <w:u w:val="single"/>
              </w:rPr>
            </w:pPr>
          </w:p>
          <w:p w:rsidR="00770D51" w:rsidRDefault="00770D51" w:rsidP="00181D48">
            <w:pPr>
              <w:pStyle w:val="Normal1"/>
              <w:jc w:val="center"/>
              <w:rPr>
                <w:b/>
                <w:sz w:val="28"/>
                <w:u w:val="single"/>
              </w:rPr>
            </w:pPr>
          </w:p>
          <w:p w:rsidR="00770D51" w:rsidRDefault="00770D51" w:rsidP="00181D48">
            <w:pPr>
              <w:pStyle w:val="Normal1"/>
              <w:jc w:val="center"/>
              <w:rPr>
                <w:b/>
                <w:sz w:val="28"/>
                <w:u w:val="single"/>
              </w:rPr>
            </w:pPr>
          </w:p>
          <w:p w:rsidR="00770D51" w:rsidRPr="00770D51" w:rsidRDefault="00770D51" w:rsidP="00770D51">
            <w:pPr>
              <w:pStyle w:val="Normal1"/>
              <w:jc w:val="center"/>
              <w:rPr>
                <w:bCs/>
              </w:rPr>
            </w:pPr>
            <w:r w:rsidRPr="00770D51">
              <w:rPr>
                <w:bCs/>
                <w:sz w:val="28"/>
              </w:rPr>
              <w:t>Le</w:t>
            </w:r>
            <w:r>
              <w:rPr>
                <w:bCs/>
                <w:sz w:val="28"/>
              </w:rPr>
              <w:t>……………………</w:t>
            </w:r>
          </w:p>
        </w:tc>
        <w:tc>
          <w:tcPr>
            <w:tcW w:w="4784" w:type="dxa"/>
          </w:tcPr>
          <w:p w:rsidR="003B38AE" w:rsidRPr="0052700F" w:rsidRDefault="00770D51" w:rsidP="006867AC">
            <w:pPr>
              <w:pStyle w:val="Normal1"/>
              <w:jc w:val="center"/>
              <w:rPr>
                <w:b/>
                <w:sz w:val="24"/>
                <w:szCs w:val="24"/>
                <w:u w:val="single"/>
              </w:rPr>
            </w:pPr>
            <w:r w:rsidRPr="0052700F">
              <w:rPr>
                <w:b/>
                <w:sz w:val="24"/>
                <w:szCs w:val="24"/>
                <w:u w:val="single"/>
              </w:rPr>
              <w:t xml:space="preserve">M. LE SECRETAIRE GENERAL DU </w:t>
            </w:r>
            <w:r w:rsidR="0052700F" w:rsidRPr="0052700F">
              <w:rPr>
                <w:b/>
                <w:sz w:val="24"/>
                <w:szCs w:val="24"/>
                <w:u w:val="single"/>
              </w:rPr>
              <w:t xml:space="preserve">Centre Hospitalier Universitaire Tanger – Tétouan – Al </w:t>
            </w:r>
            <w:r w:rsidR="006867AC">
              <w:rPr>
                <w:b/>
                <w:sz w:val="24"/>
                <w:szCs w:val="24"/>
                <w:u w:val="single"/>
              </w:rPr>
              <w:t>H</w:t>
            </w:r>
            <w:r w:rsidR="0052700F" w:rsidRPr="0052700F">
              <w:rPr>
                <w:b/>
                <w:sz w:val="24"/>
                <w:szCs w:val="24"/>
                <w:u w:val="single"/>
              </w:rPr>
              <w:t xml:space="preserve">oceima.  </w:t>
            </w:r>
          </w:p>
          <w:p w:rsidR="00233421" w:rsidRPr="00770D51" w:rsidRDefault="00233421" w:rsidP="003B38AE">
            <w:pPr>
              <w:pStyle w:val="Normal1"/>
              <w:jc w:val="center"/>
              <w:rPr>
                <w:b/>
                <w:sz w:val="23"/>
                <w:szCs w:val="23"/>
                <w:u w:val="single"/>
              </w:rPr>
            </w:pPr>
          </w:p>
          <w:p w:rsidR="00233421" w:rsidRDefault="00233421" w:rsidP="003B38AE">
            <w:pPr>
              <w:pStyle w:val="Normal1"/>
              <w:jc w:val="center"/>
              <w:rPr>
                <w:b/>
                <w:sz w:val="28"/>
                <w:u w:val="single"/>
              </w:rPr>
            </w:pPr>
          </w:p>
          <w:p w:rsidR="00233421" w:rsidRDefault="00233421" w:rsidP="003B38AE">
            <w:pPr>
              <w:pStyle w:val="Normal1"/>
              <w:jc w:val="center"/>
              <w:rPr>
                <w:b/>
                <w:sz w:val="28"/>
                <w:u w:val="single"/>
              </w:rPr>
            </w:pPr>
          </w:p>
          <w:p w:rsidR="00233421" w:rsidRDefault="00233421" w:rsidP="003B38AE">
            <w:pPr>
              <w:pStyle w:val="Normal1"/>
              <w:jc w:val="center"/>
              <w:rPr>
                <w:b/>
                <w:sz w:val="28"/>
                <w:u w:val="single"/>
              </w:rPr>
            </w:pPr>
          </w:p>
          <w:p w:rsidR="00233421" w:rsidRDefault="00233421" w:rsidP="003B38AE">
            <w:pPr>
              <w:pStyle w:val="Normal1"/>
              <w:jc w:val="center"/>
              <w:rPr>
                <w:b/>
                <w:sz w:val="28"/>
                <w:u w:val="single"/>
              </w:rPr>
            </w:pPr>
          </w:p>
          <w:p w:rsidR="00233421" w:rsidRDefault="00233421" w:rsidP="003B38AE">
            <w:pPr>
              <w:pStyle w:val="Normal1"/>
              <w:jc w:val="center"/>
              <w:rPr>
                <w:b/>
                <w:sz w:val="28"/>
                <w:u w:val="single"/>
              </w:rPr>
            </w:pPr>
          </w:p>
          <w:p w:rsidR="00233421" w:rsidRPr="00233421" w:rsidRDefault="00233421" w:rsidP="00233421">
            <w:pPr>
              <w:pStyle w:val="Normal1"/>
              <w:rPr>
                <w:bCs/>
              </w:rPr>
            </w:pPr>
          </w:p>
        </w:tc>
      </w:tr>
      <w:tr w:rsidR="003B38AE" w:rsidTr="00BA52CB">
        <w:trPr>
          <w:trHeight w:val="2738"/>
        </w:trPr>
        <w:tc>
          <w:tcPr>
            <w:tcW w:w="4807" w:type="dxa"/>
          </w:tcPr>
          <w:p w:rsidR="003B38AE" w:rsidRPr="0052700F" w:rsidRDefault="003B38AE" w:rsidP="00086443">
            <w:pPr>
              <w:pStyle w:val="Normal1"/>
              <w:jc w:val="center"/>
              <w:rPr>
                <w:b/>
                <w:sz w:val="24"/>
                <w:szCs w:val="24"/>
                <w:u w:val="single"/>
              </w:rPr>
            </w:pPr>
            <w:r w:rsidRPr="0052700F">
              <w:rPr>
                <w:b/>
                <w:sz w:val="24"/>
                <w:szCs w:val="24"/>
                <w:u w:val="single"/>
              </w:rPr>
              <w:t>APPROBATION DE</w:t>
            </w:r>
            <w:r w:rsidR="00770D51" w:rsidRPr="0052700F">
              <w:rPr>
                <w:b/>
                <w:sz w:val="24"/>
                <w:szCs w:val="24"/>
                <w:u w:val="single"/>
              </w:rPr>
              <w:t xml:space="preserve"> M. LE DIRECTEUR DU </w:t>
            </w:r>
            <w:r w:rsidR="0052700F" w:rsidRPr="0052700F">
              <w:rPr>
                <w:b/>
                <w:sz w:val="24"/>
                <w:szCs w:val="24"/>
                <w:u w:val="single"/>
              </w:rPr>
              <w:t xml:space="preserve">Centre Hospitalier Universitaire Tanger – Tétouan – Al </w:t>
            </w:r>
            <w:r w:rsidR="00086443">
              <w:rPr>
                <w:b/>
                <w:sz w:val="24"/>
                <w:szCs w:val="24"/>
                <w:u w:val="single"/>
              </w:rPr>
              <w:t>H</w:t>
            </w:r>
            <w:r w:rsidR="0052700F" w:rsidRPr="0052700F">
              <w:rPr>
                <w:b/>
                <w:sz w:val="24"/>
                <w:szCs w:val="24"/>
                <w:u w:val="single"/>
              </w:rPr>
              <w:t xml:space="preserve">oceima.  </w:t>
            </w:r>
          </w:p>
          <w:p w:rsidR="00770D51" w:rsidRPr="00770D51" w:rsidRDefault="00770D51" w:rsidP="00181D48">
            <w:pPr>
              <w:pStyle w:val="Normal1"/>
              <w:jc w:val="center"/>
              <w:rPr>
                <w:b/>
                <w:sz w:val="23"/>
                <w:szCs w:val="23"/>
                <w:u w:val="single"/>
              </w:rPr>
            </w:pPr>
          </w:p>
          <w:p w:rsidR="00770D51" w:rsidRPr="00770D51" w:rsidRDefault="00770D51" w:rsidP="00770D51">
            <w:pPr>
              <w:pStyle w:val="Normal1"/>
              <w:rPr>
                <w:b/>
                <w:sz w:val="23"/>
                <w:szCs w:val="23"/>
                <w:u w:val="single"/>
              </w:rPr>
            </w:pPr>
          </w:p>
          <w:p w:rsidR="00770D51" w:rsidRPr="00770D51" w:rsidRDefault="00770D51" w:rsidP="00770D51">
            <w:pPr>
              <w:pStyle w:val="Normal1"/>
              <w:rPr>
                <w:b/>
                <w:sz w:val="23"/>
                <w:szCs w:val="23"/>
                <w:u w:val="single"/>
              </w:rPr>
            </w:pPr>
          </w:p>
          <w:p w:rsidR="00770D51" w:rsidRPr="00770D51" w:rsidRDefault="00770D51" w:rsidP="00770D51">
            <w:pPr>
              <w:pStyle w:val="Normal1"/>
              <w:rPr>
                <w:b/>
                <w:sz w:val="23"/>
                <w:szCs w:val="23"/>
                <w:u w:val="single"/>
              </w:rPr>
            </w:pPr>
          </w:p>
          <w:p w:rsidR="00770D51" w:rsidRPr="00770D51" w:rsidRDefault="00770D51" w:rsidP="00770D51">
            <w:pPr>
              <w:pStyle w:val="Normal1"/>
              <w:rPr>
                <w:b/>
                <w:sz w:val="23"/>
                <w:szCs w:val="23"/>
                <w:u w:val="single"/>
              </w:rPr>
            </w:pPr>
          </w:p>
          <w:p w:rsidR="00770D51" w:rsidRPr="00770D51" w:rsidRDefault="00770D51" w:rsidP="00770D51">
            <w:pPr>
              <w:pStyle w:val="Normal1"/>
              <w:rPr>
                <w:b/>
                <w:sz w:val="23"/>
                <w:szCs w:val="23"/>
                <w:u w:val="single"/>
              </w:rPr>
            </w:pPr>
          </w:p>
          <w:p w:rsidR="006375B4" w:rsidRPr="00770D51" w:rsidRDefault="006375B4" w:rsidP="0052700F">
            <w:pPr>
              <w:pStyle w:val="Normal1"/>
              <w:rPr>
                <w:b/>
                <w:sz w:val="23"/>
                <w:szCs w:val="23"/>
                <w:u w:val="single"/>
              </w:rPr>
            </w:pPr>
          </w:p>
        </w:tc>
        <w:tc>
          <w:tcPr>
            <w:tcW w:w="4784" w:type="dxa"/>
          </w:tcPr>
          <w:p w:rsidR="006375B4" w:rsidRDefault="006375B4" w:rsidP="00181D48">
            <w:pPr>
              <w:pStyle w:val="Normal1"/>
              <w:jc w:val="center"/>
              <w:rPr>
                <w:b/>
                <w:sz w:val="28"/>
                <w:u w:val="single"/>
              </w:rPr>
            </w:pPr>
          </w:p>
          <w:p w:rsidR="006375B4" w:rsidRDefault="006375B4" w:rsidP="00181D48">
            <w:pPr>
              <w:pStyle w:val="Normal1"/>
              <w:jc w:val="center"/>
              <w:rPr>
                <w:b/>
                <w:sz w:val="28"/>
                <w:u w:val="single"/>
              </w:rPr>
            </w:pPr>
          </w:p>
          <w:p w:rsidR="006375B4" w:rsidRDefault="006375B4" w:rsidP="00181D48">
            <w:pPr>
              <w:pStyle w:val="Normal1"/>
              <w:jc w:val="center"/>
              <w:rPr>
                <w:b/>
                <w:sz w:val="28"/>
                <w:u w:val="single"/>
              </w:rPr>
            </w:pPr>
          </w:p>
          <w:p w:rsidR="006375B4" w:rsidRDefault="006375B4" w:rsidP="006375B4">
            <w:pPr>
              <w:pStyle w:val="Normal1"/>
            </w:pPr>
          </w:p>
        </w:tc>
      </w:tr>
    </w:tbl>
    <w:p w:rsidR="00D7380C" w:rsidRPr="00181D48" w:rsidRDefault="00D7380C" w:rsidP="00BA52CB">
      <w:pPr>
        <w:pStyle w:val="Normal1"/>
        <w:rPr>
          <w:sz w:val="24"/>
        </w:rPr>
      </w:pPr>
    </w:p>
    <w:sectPr w:rsidR="00D7380C" w:rsidRPr="00181D48" w:rsidSect="00770D51">
      <w:pgSz w:w="11909" w:h="16834"/>
      <w:pgMar w:top="957" w:right="1277" w:bottom="1134"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647" w:rsidRDefault="00A60647" w:rsidP="00D53D8A">
      <w:pPr>
        <w:spacing w:line="240" w:lineRule="auto"/>
      </w:pPr>
      <w:r>
        <w:separator/>
      </w:r>
    </w:p>
  </w:endnote>
  <w:endnote w:type="continuationSeparator" w:id="1">
    <w:p w:rsidR="00A60647" w:rsidRDefault="00A60647" w:rsidP="00D53D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647" w:rsidRDefault="00A60647" w:rsidP="00D53D8A">
      <w:pPr>
        <w:spacing w:line="240" w:lineRule="auto"/>
      </w:pPr>
      <w:r>
        <w:separator/>
      </w:r>
    </w:p>
  </w:footnote>
  <w:footnote w:type="continuationSeparator" w:id="1">
    <w:p w:rsidR="00A60647" w:rsidRDefault="00A60647" w:rsidP="00D53D8A">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D7380C"/>
    <w:rsid w:val="000767EE"/>
    <w:rsid w:val="00086443"/>
    <w:rsid w:val="00096F62"/>
    <w:rsid w:val="00173D78"/>
    <w:rsid w:val="00177055"/>
    <w:rsid w:val="00181D48"/>
    <w:rsid w:val="00206CCF"/>
    <w:rsid w:val="00233421"/>
    <w:rsid w:val="0026239F"/>
    <w:rsid w:val="002800DE"/>
    <w:rsid w:val="00280DF9"/>
    <w:rsid w:val="002A707C"/>
    <w:rsid w:val="002B4174"/>
    <w:rsid w:val="002D3B74"/>
    <w:rsid w:val="003323E3"/>
    <w:rsid w:val="00363427"/>
    <w:rsid w:val="003B38AE"/>
    <w:rsid w:val="003D2BEB"/>
    <w:rsid w:val="0047449A"/>
    <w:rsid w:val="00523AA9"/>
    <w:rsid w:val="0052700F"/>
    <w:rsid w:val="005544CE"/>
    <w:rsid w:val="00563569"/>
    <w:rsid w:val="006263EB"/>
    <w:rsid w:val="006375B4"/>
    <w:rsid w:val="00674F8C"/>
    <w:rsid w:val="006867AC"/>
    <w:rsid w:val="00686A31"/>
    <w:rsid w:val="006C6D8D"/>
    <w:rsid w:val="006D17FA"/>
    <w:rsid w:val="00770D51"/>
    <w:rsid w:val="00790EA0"/>
    <w:rsid w:val="007C4C5C"/>
    <w:rsid w:val="007D2474"/>
    <w:rsid w:val="007D6606"/>
    <w:rsid w:val="00806C88"/>
    <w:rsid w:val="008A5850"/>
    <w:rsid w:val="00920D85"/>
    <w:rsid w:val="009817AE"/>
    <w:rsid w:val="009F70D6"/>
    <w:rsid w:val="00A60647"/>
    <w:rsid w:val="00A62228"/>
    <w:rsid w:val="00A779D7"/>
    <w:rsid w:val="00A77F68"/>
    <w:rsid w:val="00AD7F0B"/>
    <w:rsid w:val="00B25B15"/>
    <w:rsid w:val="00B80E06"/>
    <w:rsid w:val="00BA1B3D"/>
    <w:rsid w:val="00BA52CB"/>
    <w:rsid w:val="00C43CB2"/>
    <w:rsid w:val="00D53D8A"/>
    <w:rsid w:val="00D56119"/>
    <w:rsid w:val="00D7380C"/>
    <w:rsid w:val="00DE3D3A"/>
    <w:rsid w:val="00E8562D"/>
    <w:rsid w:val="00ED01D1"/>
    <w:rsid w:val="00F0224A"/>
    <w:rsid w:val="00F04B00"/>
    <w:rsid w:val="00F13496"/>
    <w:rsid w:val="00F16F5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427"/>
  </w:style>
  <w:style w:type="paragraph" w:styleId="Titre1">
    <w:name w:val="heading 1"/>
    <w:basedOn w:val="Normal1"/>
    <w:next w:val="Normal1"/>
    <w:rsid w:val="00D7380C"/>
    <w:pPr>
      <w:keepNext/>
      <w:keepLines/>
      <w:spacing w:before="400" w:after="120"/>
      <w:outlineLvl w:val="0"/>
    </w:pPr>
    <w:rPr>
      <w:sz w:val="40"/>
      <w:szCs w:val="40"/>
    </w:rPr>
  </w:style>
  <w:style w:type="paragraph" w:styleId="Titre2">
    <w:name w:val="heading 2"/>
    <w:basedOn w:val="Normal1"/>
    <w:next w:val="Normal1"/>
    <w:rsid w:val="00D7380C"/>
    <w:pPr>
      <w:keepNext/>
      <w:keepLines/>
      <w:spacing w:before="360" w:after="120"/>
      <w:outlineLvl w:val="1"/>
    </w:pPr>
    <w:rPr>
      <w:sz w:val="32"/>
      <w:szCs w:val="32"/>
    </w:rPr>
  </w:style>
  <w:style w:type="paragraph" w:styleId="Titre3">
    <w:name w:val="heading 3"/>
    <w:basedOn w:val="Normal1"/>
    <w:next w:val="Normal1"/>
    <w:rsid w:val="00D7380C"/>
    <w:pPr>
      <w:keepNext/>
      <w:keepLines/>
      <w:spacing w:before="320" w:after="80"/>
      <w:outlineLvl w:val="2"/>
    </w:pPr>
    <w:rPr>
      <w:color w:val="434343"/>
      <w:sz w:val="28"/>
      <w:szCs w:val="28"/>
    </w:rPr>
  </w:style>
  <w:style w:type="paragraph" w:styleId="Titre4">
    <w:name w:val="heading 4"/>
    <w:basedOn w:val="Normal1"/>
    <w:next w:val="Normal1"/>
    <w:rsid w:val="00D7380C"/>
    <w:pPr>
      <w:keepNext/>
      <w:keepLines/>
      <w:spacing w:before="280" w:after="80"/>
      <w:outlineLvl w:val="3"/>
    </w:pPr>
    <w:rPr>
      <w:color w:val="666666"/>
      <w:sz w:val="24"/>
      <w:szCs w:val="24"/>
    </w:rPr>
  </w:style>
  <w:style w:type="paragraph" w:styleId="Titre5">
    <w:name w:val="heading 5"/>
    <w:basedOn w:val="Normal1"/>
    <w:next w:val="Normal1"/>
    <w:rsid w:val="00D7380C"/>
    <w:pPr>
      <w:keepNext/>
      <w:keepLines/>
      <w:spacing w:before="240" w:after="80"/>
      <w:outlineLvl w:val="4"/>
    </w:pPr>
    <w:rPr>
      <w:color w:val="666666"/>
    </w:rPr>
  </w:style>
  <w:style w:type="paragraph" w:styleId="Titre6">
    <w:name w:val="heading 6"/>
    <w:basedOn w:val="Normal1"/>
    <w:next w:val="Normal1"/>
    <w:rsid w:val="00D7380C"/>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D7380C"/>
  </w:style>
  <w:style w:type="table" w:customStyle="1" w:styleId="TableNormal">
    <w:name w:val="Table Normal"/>
    <w:rsid w:val="00D7380C"/>
    <w:tblPr>
      <w:tblCellMar>
        <w:top w:w="0" w:type="dxa"/>
        <w:left w:w="0" w:type="dxa"/>
        <w:bottom w:w="0" w:type="dxa"/>
        <w:right w:w="0" w:type="dxa"/>
      </w:tblCellMar>
    </w:tblPr>
  </w:style>
  <w:style w:type="paragraph" w:styleId="Titre">
    <w:name w:val="Title"/>
    <w:basedOn w:val="Normal1"/>
    <w:next w:val="Normal1"/>
    <w:rsid w:val="00D7380C"/>
    <w:pPr>
      <w:keepNext/>
      <w:keepLines/>
      <w:spacing w:after="60"/>
    </w:pPr>
    <w:rPr>
      <w:sz w:val="52"/>
      <w:szCs w:val="52"/>
    </w:rPr>
  </w:style>
  <w:style w:type="paragraph" w:styleId="Sous-titre">
    <w:name w:val="Subtitle"/>
    <w:basedOn w:val="Normal1"/>
    <w:next w:val="Normal1"/>
    <w:rsid w:val="00D7380C"/>
    <w:pPr>
      <w:keepNext/>
      <w:keepLines/>
      <w:spacing w:after="320"/>
    </w:pPr>
    <w:rPr>
      <w:color w:val="666666"/>
      <w:sz w:val="30"/>
      <w:szCs w:val="30"/>
    </w:rPr>
  </w:style>
  <w:style w:type="table" w:styleId="Grilledutableau">
    <w:name w:val="Table Grid"/>
    <w:basedOn w:val="TableauNormal"/>
    <w:uiPriority w:val="59"/>
    <w:rsid w:val="003323E3"/>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Ombrageclair">
    <w:name w:val="Light Shading"/>
    <w:basedOn w:val="TableauNormal"/>
    <w:uiPriority w:val="60"/>
    <w:rsid w:val="003323E3"/>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tte">
    <w:name w:val="header"/>
    <w:basedOn w:val="Normal"/>
    <w:link w:val="En-tteCar"/>
    <w:uiPriority w:val="99"/>
    <w:semiHidden/>
    <w:unhideWhenUsed/>
    <w:rsid w:val="00D53D8A"/>
    <w:pPr>
      <w:tabs>
        <w:tab w:val="center" w:pos="4536"/>
        <w:tab w:val="right" w:pos="9072"/>
      </w:tabs>
      <w:spacing w:line="240" w:lineRule="auto"/>
    </w:pPr>
  </w:style>
  <w:style w:type="character" w:customStyle="1" w:styleId="En-tteCar">
    <w:name w:val="En-tête Car"/>
    <w:basedOn w:val="Policepardfaut"/>
    <w:link w:val="En-tte"/>
    <w:uiPriority w:val="99"/>
    <w:semiHidden/>
    <w:rsid w:val="00D53D8A"/>
  </w:style>
  <w:style w:type="paragraph" w:styleId="Pieddepage">
    <w:name w:val="footer"/>
    <w:basedOn w:val="Normal"/>
    <w:link w:val="PieddepageCar"/>
    <w:uiPriority w:val="99"/>
    <w:semiHidden/>
    <w:unhideWhenUsed/>
    <w:rsid w:val="00D53D8A"/>
    <w:pPr>
      <w:tabs>
        <w:tab w:val="center" w:pos="4536"/>
        <w:tab w:val="right" w:pos="9072"/>
      </w:tabs>
      <w:spacing w:line="240" w:lineRule="auto"/>
    </w:pPr>
  </w:style>
  <w:style w:type="character" w:customStyle="1" w:styleId="PieddepageCar">
    <w:name w:val="Pied de page Car"/>
    <w:basedOn w:val="Policepardfaut"/>
    <w:link w:val="Pieddepage"/>
    <w:uiPriority w:val="99"/>
    <w:semiHidden/>
    <w:rsid w:val="00D53D8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4C1F3-D066-4173-B081-F3ECEE048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962</Words>
  <Characters>5295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UFM-COMPTABILITE</dc:creator>
  <cp:lastModifiedBy>test</cp:lastModifiedBy>
  <cp:revision>6</cp:revision>
  <cp:lastPrinted>2021-08-05T12:04:00Z</cp:lastPrinted>
  <dcterms:created xsi:type="dcterms:W3CDTF">2021-07-29T12:11:00Z</dcterms:created>
  <dcterms:modified xsi:type="dcterms:W3CDTF">2021-08-23T15:44:00Z</dcterms:modified>
</cp:coreProperties>
</file>