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9BA" w:rsidRDefault="003D29BA">
      <w:pPr>
        <w:pStyle w:val="Corpsdetexte"/>
        <w:rPr>
          <w:rFonts w:ascii="Times New Roman"/>
          <w:sz w:val="20"/>
        </w:rPr>
      </w:pPr>
    </w:p>
    <w:p w:rsidR="003D29BA" w:rsidRDefault="003D29BA">
      <w:pPr>
        <w:pStyle w:val="Corpsdetexte"/>
        <w:rPr>
          <w:rFonts w:ascii="Times New Roman"/>
          <w:sz w:val="20"/>
        </w:rPr>
      </w:pPr>
    </w:p>
    <w:p w:rsidR="003D29BA" w:rsidRDefault="00D75FE2">
      <w:pPr>
        <w:pStyle w:val="Titre"/>
      </w:pPr>
      <w:r>
        <w:rPr>
          <w:color w:val="365F91"/>
        </w:rPr>
        <w:t>CAHIER DE CHARGES</w:t>
      </w:r>
    </w:p>
    <w:p w:rsidR="003D29BA" w:rsidRDefault="003D29BA">
      <w:pPr>
        <w:pStyle w:val="Corpsdetexte"/>
        <w:rPr>
          <w:rFonts w:ascii="Times New Roman"/>
          <w:b/>
          <w:sz w:val="20"/>
        </w:rPr>
      </w:pPr>
    </w:p>
    <w:p w:rsidR="003D29BA" w:rsidRDefault="003D29BA">
      <w:pPr>
        <w:pStyle w:val="Corpsdetexte"/>
        <w:rPr>
          <w:rFonts w:ascii="Times New Roman"/>
          <w:b/>
          <w:sz w:val="20"/>
        </w:rPr>
      </w:pPr>
    </w:p>
    <w:p w:rsidR="003D29BA" w:rsidRDefault="003D29BA">
      <w:pPr>
        <w:pStyle w:val="Corpsdetexte"/>
        <w:rPr>
          <w:rFonts w:ascii="Times New Roman"/>
          <w:b/>
          <w:sz w:val="20"/>
        </w:rPr>
      </w:pPr>
    </w:p>
    <w:p w:rsidR="003D29BA" w:rsidRDefault="003D29BA">
      <w:pPr>
        <w:pStyle w:val="Corpsdetexte"/>
        <w:rPr>
          <w:rFonts w:ascii="Times New Roman"/>
          <w:b/>
          <w:sz w:val="20"/>
        </w:rPr>
      </w:pPr>
    </w:p>
    <w:p w:rsidR="003D29BA" w:rsidRDefault="003D29BA">
      <w:pPr>
        <w:pStyle w:val="Corpsdetexte"/>
        <w:rPr>
          <w:rFonts w:ascii="Times New Roman"/>
          <w:b/>
          <w:sz w:val="20"/>
        </w:rPr>
      </w:pPr>
    </w:p>
    <w:p w:rsidR="003D29BA" w:rsidRDefault="003D29BA">
      <w:pPr>
        <w:pStyle w:val="Corpsdetexte"/>
        <w:rPr>
          <w:rFonts w:ascii="Times New Roman"/>
          <w:b/>
          <w:sz w:val="20"/>
        </w:rPr>
      </w:pPr>
    </w:p>
    <w:p w:rsidR="003D29BA" w:rsidRDefault="003D29BA">
      <w:pPr>
        <w:pStyle w:val="Corpsdetexte"/>
        <w:spacing w:before="1"/>
        <w:rPr>
          <w:rFonts w:ascii="Times New Roman"/>
          <w:b/>
          <w:sz w:val="19"/>
        </w:rPr>
      </w:pPr>
    </w:p>
    <w:p w:rsidR="003D29BA" w:rsidRDefault="00D75FE2" w:rsidP="0044269A">
      <w:pPr>
        <w:pStyle w:val="Titre2"/>
        <w:spacing w:before="101" w:line="345" w:lineRule="auto"/>
        <w:ind w:left="3174" w:right="3874"/>
        <w:jc w:val="center"/>
        <w:rPr>
          <w:rFonts w:ascii="Palladio Uralic" w:hAnsi="Palladio Uralic"/>
        </w:rPr>
      </w:pPr>
      <w:r>
        <w:rPr>
          <w:rFonts w:ascii="Palladio Uralic" w:hAnsi="Palladio Uralic"/>
        </w:rPr>
        <w:t xml:space="preserve">APPEL A LA CONCURRENCE N° : </w:t>
      </w:r>
      <w:r w:rsidR="0044269A">
        <w:rPr>
          <w:rFonts w:ascii="Palladio Uralic" w:hAnsi="Palladio Uralic"/>
        </w:rPr>
        <w:t>03</w:t>
      </w:r>
      <w:r>
        <w:rPr>
          <w:rFonts w:ascii="Palladio Uralic" w:hAnsi="Palladio Uralic"/>
        </w:rPr>
        <w:t>/2021/CHUTTA</w:t>
      </w:r>
    </w:p>
    <w:p w:rsidR="003D29BA" w:rsidRDefault="003D29BA">
      <w:pPr>
        <w:pStyle w:val="Corpsdetexte"/>
        <w:rPr>
          <w:rFonts w:ascii="Palladio Uralic"/>
          <w:b/>
          <w:sz w:val="28"/>
        </w:rPr>
      </w:pPr>
    </w:p>
    <w:p w:rsidR="003D29BA" w:rsidRDefault="003D29BA">
      <w:pPr>
        <w:pStyle w:val="Corpsdetexte"/>
        <w:rPr>
          <w:rFonts w:ascii="Palladio Uralic"/>
          <w:b/>
          <w:sz w:val="28"/>
        </w:rPr>
      </w:pPr>
    </w:p>
    <w:p w:rsidR="003D29BA" w:rsidRDefault="003D29BA">
      <w:pPr>
        <w:pStyle w:val="Corpsdetexte"/>
        <w:rPr>
          <w:rFonts w:ascii="Palladio Uralic"/>
          <w:b/>
          <w:sz w:val="28"/>
        </w:rPr>
      </w:pPr>
    </w:p>
    <w:p w:rsidR="00767576" w:rsidRDefault="00767576">
      <w:pPr>
        <w:spacing w:before="178" w:line="288" w:lineRule="auto"/>
        <w:ind w:left="955" w:right="1175" w:firstLine="88"/>
        <w:rPr>
          <w:rFonts w:ascii="Carlito"/>
          <w:b/>
          <w:sz w:val="48"/>
        </w:rPr>
      </w:pPr>
      <w:r>
        <w:rPr>
          <w:rFonts w:ascii="Carlito"/>
          <w:b/>
          <w:sz w:val="48"/>
        </w:rPr>
        <w:t xml:space="preserve">ACCOMPAGNEMENT ET FORMATION </w:t>
      </w:r>
    </w:p>
    <w:p w:rsidR="00767576" w:rsidRDefault="00767576">
      <w:pPr>
        <w:spacing w:before="178" w:line="288" w:lineRule="auto"/>
        <w:ind w:left="955" w:right="1175" w:firstLine="88"/>
        <w:rPr>
          <w:rFonts w:ascii="Carlito"/>
          <w:b/>
          <w:sz w:val="48"/>
        </w:rPr>
      </w:pPr>
      <w:r>
        <w:rPr>
          <w:rFonts w:ascii="Carlito"/>
          <w:b/>
          <w:sz w:val="48"/>
        </w:rPr>
        <w:t>*</w:t>
      </w:r>
      <w:r w:rsidR="00D75FE2">
        <w:rPr>
          <w:rFonts w:ascii="Carlito"/>
          <w:b/>
          <w:sz w:val="48"/>
        </w:rPr>
        <w:t>L</w:t>
      </w:r>
      <w:r>
        <w:rPr>
          <w:rFonts w:ascii="Carlito"/>
          <w:b/>
          <w:sz w:val="48"/>
        </w:rPr>
        <w:t xml:space="preserve">OT  1-PRESTATION DE </w:t>
      </w:r>
      <w:r w:rsidR="00D75FE2">
        <w:rPr>
          <w:rFonts w:ascii="Carlito"/>
          <w:b/>
          <w:sz w:val="48"/>
        </w:rPr>
        <w:t xml:space="preserve"> STERILISATION</w:t>
      </w:r>
    </w:p>
    <w:p w:rsidR="00767576" w:rsidRDefault="00767576" w:rsidP="00767576">
      <w:pPr>
        <w:spacing w:before="178" w:line="288" w:lineRule="auto"/>
        <w:ind w:left="955" w:right="1175" w:firstLine="88"/>
        <w:jc w:val="center"/>
        <w:rPr>
          <w:rFonts w:ascii="Carlito"/>
          <w:b/>
          <w:sz w:val="48"/>
        </w:rPr>
      </w:pPr>
      <w:r>
        <w:rPr>
          <w:rFonts w:ascii="Carlito"/>
          <w:b/>
          <w:sz w:val="48"/>
        </w:rPr>
        <w:t>*LOT 2- GESTION DU BLOC OPERATOIRE</w:t>
      </w:r>
    </w:p>
    <w:p w:rsidR="003D29BA" w:rsidRDefault="00D75FE2">
      <w:pPr>
        <w:spacing w:before="178" w:line="288" w:lineRule="auto"/>
        <w:ind w:left="955" w:right="1175" w:firstLine="88"/>
        <w:rPr>
          <w:rFonts w:ascii="Carlito"/>
          <w:b/>
          <w:sz w:val="48"/>
        </w:rPr>
      </w:pPr>
      <w:r>
        <w:rPr>
          <w:rFonts w:ascii="Carlito"/>
          <w:b/>
          <w:sz w:val="48"/>
        </w:rPr>
        <w:t>CENTRE HOSPITALO-UNIVERSITAIRE</w:t>
      </w:r>
    </w:p>
    <w:p w:rsidR="003D29BA" w:rsidRDefault="00D75FE2">
      <w:pPr>
        <w:spacing w:line="471" w:lineRule="exact"/>
        <w:ind w:left="1699"/>
        <w:rPr>
          <w:rFonts w:ascii="Carlito"/>
          <w:b/>
          <w:sz w:val="48"/>
        </w:rPr>
      </w:pPr>
      <w:r>
        <w:rPr>
          <w:rFonts w:ascii="Carlito"/>
          <w:b/>
          <w:sz w:val="48"/>
        </w:rPr>
        <w:t xml:space="preserve">TANGER </w:t>
      </w:r>
      <w:r w:rsidR="002B4EEF">
        <w:rPr>
          <w:rFonts w:ascii="Carlito"/>
          <w:b/>
          <w:sz w:val="48"/>
        </w:rPr>
        <w:t xml:space="preserve">/ </w:t>
      </w:r>
      <w:r>
        <w:rPr>
          <w:rFonts w:ascii="Carlito"/>
          <w:b/>
          <w:sz w:val="48"/>
        </w:rPr>
        <w:t xml:space="preserve">TETOUAN </w:t>
      </w:r>
      <w:r w:rsidR="002B4EEF">
        <w:rPr>
          <w:rFonts w:ascii="Carlito"/>
          <w:b/>
          <w:sz w:val="48"/>
        </w:rPr>
        <w:t xml:space="preserve">/ </w:t>
      </w:r>
      <w:r>
        <w:rPr>
          <w:rFonts w:ascii="Carlito"/>
          <w:b/>
          <w:sz w:val="48"/>
        </w:rPr>
        <w:t>AL HOCEIMA</w:t>
      </w:r>
    </w:p>
    <w:p w:rsidR="003D29BA" w:rsidRDefault="003D29BA">
      <w:pPr>
        <w:spacing w:line="471" w:lineRule="exact"/>
        <w:rPr>
          <w:rFonts w:ascii="Carlito"/>
          <w:sz w:val="48"/>
        </w:rPr>
        <w:sectPr w:rsidR="003D29BA">
          <w:headerReference w:type="default" r:id="rId7"/>
          <w:type w:val="continuous"/>
          <w:pgSz w:w="11910" w:h="16840"/>
          <w:pgMar w:top="2560" w:right="640" w:bottom="280" w:left="780" w:header="789" w:footer="720" w:gutter="0"/>
          <w:cols w:space="720"/>
        </w:sectPr>
      </w:pPr>
    </w:p>
    <w:p w:rsidR="003D29BA" w:rsidRDefault="003D29BA">
      <w:pPr>
        <w:pStyle w:val="Corpsdetexte"/>
        <w:rPr>
          <w:rFonts w:ascii="Carlito"/>
          <w:b/>
          <w:sz w:val="20"/>
        </w:rPr>
      </w:pPr>
    </w:p>
    <w:p w:rsidR="003D29BA" w:rsidRDefault="00D75FE2">
      <w:pPr>
        <w:spacing w:before="237"/>
        <w:ind w:left="635" w:right="6053"/>
        <w:rPr>
          <w:rFonts w:ascii="Verdana" w:hAnsi="Verdana"/>
          <w:b/>
          <w:sz w:val="24"/>
        </w:rPr>
      </w:pPr>
      <w:r>
        <w:rPr>
          <w:rFonts w:ascii="Verdana" w:hAnsi="Verdana"/>
          <w:b/>
          <w:sz w:val="24"/>
        </w:rPr>
        <w:t>Royaume du Maroc Ministère de la Santé</w:t>
      </w:r>
    </w:p>
    <w:p w:rsidR="003D29BA" w:rsidRDefault="00D75FE2">
      <w:pPr>
        <w:ind w:left="635"/>
        <w:rPr>
          <w:rFonts w:ascii="Verdana"/>
          <w:b/>
          <w:sz w:val="24"/>
        </w:rPr>
      </w:pPr>
      <w:r>
        <w:rPr>
          <w:rFonts w:ascii="Verdana"/>
          <w:b/>
          <w:sz w:val="24"/>
        </w:rPr>
        <w:t>Centre Hospitalo-Universitaire TTA</w:t>
      </w:r>
    </w:p>
    <w:p w:rsidR="003D29BA" w:rsidRDefault="003D29BA">
      <w:pPr>
        <w:pStyle w:val="Corpsdetexte"/>
        <w:rPr>
          <w:rFonts w:ascii="Verdana"/>
          <w:b/>
          <w:sz w:val="20"/>
        </w:rPr>
      </w:pPr>
    </w:p>
    <w:p w:rsidR="003D29BA" w:rsidRDefault="00EF5506">
      <w:pPr>
        <w:pStyle w:val="Corpsdetexte"/>
        <w:spacing w:before="10"/>
        <w:rPr>
          <w:rFonts w:ascii="Verdana"/>
          <w:b/>
          <w:sz w:val="13"/>
        </w:rPr>
      </w:pPr>
      <w:r w:rsidRPr="00EF5506">
        <w:rPr>
          <w:noProof/>
          <w:lang w:eastAsia="fr-FR"/>
        </w:rPr>
        <w:pict>
          <v:group id="Group 2" o:spid="_x0000_s1026" style="position:absolute;margin-left:85.55pt;margin-top:10.4pt;width:473.65pt;height:62.55pt;z-index:-251657216;mso-wrap-distance-left:0;mso-wrap-distance-right:0;mso-position-horizontal-relative:page" coordorigin="1711,208" coordsize="9473,12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740;top:258;width:9444;height:12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">
              <v:imagedata r:id="rId8" o:title=""/>
            </v:shape>
            <v:shape id="Picture 4" o:spid="_x0000_s1028" type="#_x0000_t75" style="position:absolute;left:1720;top:217;width:9444;height:12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">
              <v:imagedata r:id="rId9" o:title=""/>
            </v:shape>
            <v:shapetype id="_x0000_t202" coordsize="21600,21600" o:spt="202" path="m,l,21600r21600,l21600,xe">
              <v:stroke joinstyle="miter"/>
              <v:path gradientshapeok="t" o:connecttype="rect"/>
            </v:shapetype>
            <v:shape id="_x0000_s1029" type="#_x0000_t202" style="position:absolute;left:1720;top:217;width:9444;height:12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" filled="f" strokecolor="#5fe7d5" strokeweight=".96pt">
              <v:textbox inset="0,0,0,0">
                <w:txbxContent>
                  <w:p w:rsidR="003D29BA" w:rsidRDefault="00D75FE2">
                    <w:pPr>
                      <w:spacing w:line="369" w:lineRule="exact"/>
                      <w:ind w:left="1276" w:right="1276"/>
                      <w:jc w:val="center"/>
                      <w:rPr>
                        <w:rFonts w:ascii="TeX Gyre Bonum" w:hAnsi="TeX Gyre Bonum"/>
                        <w:b/>
                        <w:sz w:val="28"/>
                      </w:rPr>
                    </w:pPr>
                    <w:r>
                      <w:rPr>
                        <w:rFonts w:ascii="TeX Gyre Bonum" w:hAnsi="TeX Gyre Bonum"/>
                        <w:b/>
                        <w:sz w:val="28"/>
                      </w:rPr>
                      <w:t>CONVENTION passé par appel à la concurrence</w:t>
                    </w:r>
                  </w:p>
                  <w:p w:rsidR="003D29BA" w:rsidRDefault="00D75FE2" w:rsidP="0044269A">
                    <w:pPr>
                      <w:spacing w:before="105"/>
                      <w:ind w:left="1275" w:right="1276"/>
                      <w:jc w:val="center"/>
                      <w:rPr>
                        <w:rFonts w:ascii="TeX Gyre Bonum" w:hAnsi="TeX Gyre Bonum"/>
                        <w:b/>
                        <w:sz w:val="28"/>
                      </w:rPr>
                    </w:pPr>
                    <w:r>
                      <w:rPr>
                        <w:rFonts w:ascii="TeX Gyre Bonum" w:hAnsi="TeX Gyre Bonum"/>
                        <w:b/>
                        <w:sz w:val="28"/>
                      </w:rPr>
                      <w:t>N°</w:t>
                    </w:r>
                    <w:r w:rsidR="0044269A">
                      <w:rPr>
                        <w:rFonts w:ascii="TeX Gyre Bonum" w:hAnsi="TeX Gyre Bonum"/>
                        <w:b/>
                        <w:sz w:val="28"/>
                      </w:rPr>
                      <w:t>03/</w:t>
                    </w:r>
                    <w:r>
                      <w:rPr>
                        <w:rFonts w:ascii="TeX Gyre Bonum" w:hAnsi="TeX Gyre Bonum"/>
                        <w:b/>
                        <w:sz w:val="28"/>
                      </w:rPr>
                      <w:t>2021/CHUTTA</w:t>
                    </w:r>
                  </w:p>
                </w:txbxContent>
              </v:textbox>
            </v:shape>
            <w10:wrap type="topAndBottom" anchorx="page"/>
          </v:group>
        </w:pict>
      </w:r>
    </w:p>
    <w:p w:rsidR="003D29BA" w:rsidRDefault="003D29BA">
      <w:pPr>
        <w:pStyle w:val="Corpsdetexte"/>
        <w:spacing w:before="5"/>
        <w:rPr>
          <w:rFonts w:ascii="Verdana"/>
          <w:b/>
          <w:sz w:val="21"/>
        </w:rPr>
      </w:pPr>
    </w:p>
    <w:p w:rsidR="003D29BA" w:rsidRDefault="00024397">
      <w:pPr>
        <w:ind w:left="635" w:right="1175"/>
        <w:rPr>
          <w:rFonts w:ascii="Verdana" w:hAnsi="Verdana"/>
          <w:i/>
          <w:sz w:val="24"/>
        </w:rPr>
      </w:pPr>
      <w:r>
        <w:rPr>
          <w:rFonts w:ascii="Verdana" w:hAnsi="Verdana"/>
          <w:i/>
          <w:sz w:val="24"/>
        </w:rPr>
        <w:t>Convention</w:t>
      </w:r>
      <w:r w:rsidR="00D75FE2">
        <w:rPr>
          <w:rFonts w:ascii="Verdana" w:hAnsi="Verdana"/>
          <w:i/>
          <w:sz w:val="24"/>
        </w:rPr>
        <w:t xml:space="preserve"> passé par appel à la concurrence en application de l’annexe n°1 relatif au</w:t>
      </w:r>
      <w:ins w:id="0" w:author="hp" w:date="2021-05-07T10:37:00Z">
        <w:r w:rsidR="0092668C">
          <w:rPr>
            <w:rFonts w:ascii="Verdana" w:hAnsi="Verdana"/>
            <w:i/>
            <w:sz w:val="24"/>
          </w:rPr>
          <w:t xml:space="preserve"> </w:t>
        </w:r>
      </w:ins>
      <w:r w:rsidR="00D75FE2">
        <w:rPr>
          <w:rFonts w:ascii="Verdana" w:hAnsi="Verdana"/>
          <w:i/>
          <w:sz w:val="24"/>
        </w:rPr>
        <w:t>règlement des marchés duCHUTTA</w:t>
      </w:r>
    </w:p>
    <w:p w:rsidR="003D29BA" w:rsidRDefault="00D75FE2">
      <w:pPr>
        <w:pStyle w:val="Titre2"/>
        <w:spacing w:before="120"/>
        <w:rPr>
          <w:rFonts w:ascii="Verdana"/>
        </w:rPr>
      </w:pPr>
      <w:r>
        <w:rPr>
          <w:rFonts w:ascii="Verdana"/>
          <w:u w:val="thick"/>
        </w:rPr>
        <w:t>Entre</w:t>
      </w:r>
      <w:r>
        <w:rPr>
          <w:rFonts w:ascii="Verdana"/>
        </w:rPr>
        <w:t>:</w:t>
      </w:r>
    </w:p>
    <w:p w:rsidR="003D29BA" w:rsidRDefault="003D29BA">
      <w:pPr>
        <w:pStyle w:val="Corpsdetexte"/>
        <w:rPr>
          <w:rFonts w:ascii="Verdana"/>
          <w:b/>
          <w:sz w:val="28"/>
        </w:rPr>
      </w:pPr>
    </w:p>
    <w:p w:rsidR="003D29BA" w:rsidRDefault="00D75FE2">
      <w:pPr>
        <w:pStyle w:val="Corpsdetexte"/>
        <w:spacing w:before="191"/>
        <w:ind w:left="635" w:right="1175"/>
        <w:rPr>
          <w:rFonts w:ascii="Verdana" w:hAnsi="Verdana"/>
        </w:rPr>
      </w:pPr>
      <w:r>
        <w:rPr>
          <w:rFonts w:ascii="Verdana" w:hAnsi="Verdana"/>
        </w:rPr>
        <w:t>Le Centre Hospitalo-Universitaire TTA, représenté par son Directeur, Pr Mhamed HARIF : Maitre d’Ouvrage</w:t>
      </w:r>
    </w:p>
    <w:p w:rsidR="003D29BA" w:rsidRDefault="003D29BA">
      <w:pPr>
        <w:pStyle w:val="Corpsdetexte"/>
        <w:rPr>
          <w:rFonts w:ascii="Verdana"/>
          <w:sz w:val="28"/>
        </w:rPr>
      </w:pPr>
    </w:p>
    <w:p w:rsidR="003D29BA" w:rsidRDefault="00D75FE2">
      <w:pPr>
        <w:spacing w:before="192" w:line="338" w:lineRule="auto"/>
        <w:ind w:left="635" w:right="8321"/>
        <w:rPr>
          <w:rFonts w:ascii="Verdana"/>
          <w:b/>
          <w:sz w:val="24"/>
        </w:rPr>
      </w:pPr>
      <w:r>
        <w:rPr>
          <w:rFonts w:ascii="Verdana"/>
          <w:b/>
          <w:sz w:val="24"/>
          <w:u w:val="thick"/>
        </w:rPr>
        <w:t>D'une Part,Et :</w:t>
      </w:r>
    </w:p>
    <w:p w:rsidR="003D29BA" w:rsidRDefault="00D75FE2">
      <w:pPr>
        <w:pStyle w:val="Corpsdetexte"/>
        <w:spacing w:before="1"/>
        <w:ind w:left="635"/>
        <w:rPr>
          <w:rFonts w:ascii="Verdana" w:hAnsi="Verdana"/>
        </w:rPr>
      </w:pPr>
      <w:r>
        <w:rPr>
          <w:rFonts w:ascii="Verdana" w:hAnsi="Verdana"/>
        </w:rPr>
        <w:t>Monsieur : …………………………………………………………………………………….…</w:t>
      </w:r>
    </w:p>
    <w:p w:rsidR="003D29BA" w:rsidRDefault="00D75FE2">
      <w:pPr>
        <w:pStyle w:val="Corpsdetexte"/>
        <w:tabs>
          <w:tab w:val="left" w:pos="2279"/>
          <w:tab w:val="left" w:pos="3055"/>
          <w:tab w:val="left" w:pos="3537"/>
          <w:tab w:val="left" w:pos="4332"/>
          <w:tab w:val="left" w:pos="4785"/>
          <w:tab w:val="left" w:pos="5918"/>
          <w:tab w:val="left" w:pos="6648"/>
          <w:tab w:val="left" w:pos="8188"/>
          <w:tab w:val="left" w:pos="9220"/>
        </w:tabs>
        <w:spacing w:before="121" w:line="291" w:lineRule="exact"/>
        <w:ind w:left="635"/>
        <w:rPr>
          <w:rFonts w:ascii="Verdana" w:hAnsi="Verdana"/>
        </w:rPr>
      </w:pPr>
      <w:r>
        <w:rPr>
          <w:rFonts w:ascii="Verdana" w:hAnsi="Verdana"/>
        </w:rPr>
        <w:t>Agissantau</w:t>
      </w:r>
      <w:r>
        <w:rPr>
          <w:rFonts w:ascii="Verdana" w:hAnsi="Verdana"/>
        </w:rPr>
        <w:tab/>
        <w:t>nom</w:t>
      </w:r>
      <w:r>
        <w:rPr>
          <w:rFonts w:ascii="Verdana" w:hAnsi="Verdana"/>
        </w:rPr>
        <w:tab/>
        <w:t>et</w:t>
      </w:r>
      <w:r>
        <w:rPr>
          <w:rFonts w:ascii="Verdana" w:hAnsi="Verdana"/>
        </w:rPr>
        <w:tab/>
        <w:t>pour</w:t>
      </w:r>
      <w:r>
        <w:rPr>
          <w:rFonts w:ascii="Verdana" w:hAnsi="Verdana"/>
        </w:rPr>
        <w:tab/>
        <w:t>le</w:t>
      </w:r>
      <w:r>
        <w:rPr>
          <w:rFonts w:ascii="Verdana" w:hAnsi="Verdana"/>
        </w:rPr>
        <w:tab/>
        <w:t>compte</w:t>
      </w:r>
      <w:r>
        <w:rPr>
          <w:rFonts w:ascii="Verdana" w:hAnsi="Verdana"/>
        </w:rPr>
        <w:tab/>
        <w:t>de:</w:t>
      </w:r>
      <w:r>
        <w:rPr>
          <w:rFonts w:ascii="Verdana" w:hAnsi="Verdana"/>
        </w:rPr>
        <w:tab/>
        <w:t>……………Au</w:t>
      </w:r>
      <w:r>
        <w:rPr>
          <w:rFonts w:ascii="Verdana" w:hAnsi="Verdana"/>
        </w:rPr>
        <w:tab/>
        <w:t>capital</w:t>
      </w:r>
      <w:r>
        <w:rPr>
          <w:rFonts w:ascii="Verdana" w:hAnsi="Verdana"/>
        </w:rPr>
        <w:tab/>
        <w:t>de :</w:t>
      </w:r>
    </w:p>
    <w:p w:rsidR="003D29BA" w:rsidRDefault="00D75FE2">
      <w:pPr>
        <w:pStyle w:val="Corpsdetexte"/>
        <w:spacing w:line="291" w:lineRule="exact"/>
        <w:ind w:left="635"/>
        <w:rPr>
          <w:rFonts w:ascii="Verdana" w:hAnsi="Verdana"/>
        </w:rPr>
      </w:pPr>
      <w:r>
        <w:rPr>
          <w:rFonts w:ascii="Verdana" w:hAnsi="Verdana"/>
        </w:rPr>
        <w:t>………………………</w:t>
      </w:r>
    </w:p>
    <w:p w:rsidR="003D29BA" w:rsidRDefault="00D75FE2">
      <w:pPr>
        <w:pStyle w:val="Corpsdetexte"/>
        <w:spacing w:before="121"/>
        <w:ind w:left="635"/>
        <w:rPr>
          <w:rFonts w:ascii="Verdana" w:hAnsi="Verdana"/>
        </w:rPr>
      </w:pPr>
      <w:r>
        <w:rPr>
          <w:rFonts w:ascii="Verdana" w:hAnsi="Verdana"/>
        </w:rPr>
        <w:t>Faisant élection de domicile à : …………………………………………...………</w:t>
      </w:r>
    </w:p>
    <w:p w:rsidR="003D29BA" w:rsidRDefault="00D75FE2">
      <w:pPr>
        <w:pStyle w:val="Corpsdetexte"/>
        <w:tabs>
          <w:tab w:val="left" w:pos="1728"/>
          <w:tab w:val="left" w:pos="2352"/>
          <w:tab w:val="left" w:pos="3610"/>
          <w:tab w:val="left" w:pos="4229"/>
          <w:tab w:val="left" w:pos="5808"/>
          <w:tab w:val="left" w:pos="8150"/>
          <w:tab w:val="left" w:pos="8587"/>
          <w:tab w:val="left" w:pos="9502"/>
        </w:tabs>
        <w:spacing w:before="119"/>
        <w:ind w:left="635" w:right="772"/>
        <w:rPr>
          <w:rFonts w:ascii="Verdana" w:hAnsi="Verdana"/>
        </w:rPr>
      </w:pPr>
      <w:r>
        <w:rPr>
          <w:rFonts w:ascii="Verdana" w:hAnsi="Verdana"/>
        </w:rPr>
        <w:t>Inscrit</w:t>
      </w:r>
      <w:r>
        <w:rPr>
          <w:rFonts w:ascii="Verdana" w:hAnsi="Verdana"/>
        </w:rPr>
        <w:tab/>
        <w:t>au</w:t>
      </w:r>
      <w:r>
        <w:rPr>
          <w:rFonts w:ascii="Verdana" w:hAnsi="Verdana"/>
        </w:rPr>
        <w:tab/>
        <w:t>registre</w:t>
      </w:r>
      <w:r>
        <w:rPr>
          <w:rFonts w:ascii="Verdana" w:hAnsi="Verdana"/>
        </w:rPr>
        <w:tab/>
        <w:t>de</w:t>
      </w:r>
      <w:r>
        <w:rPr>
          <w:rFonts w:ascii="Verdana" w:hAnsi="Verdana"/>
        </w:rPr>
        <w:tab/>
        <w:t>commerce</w:t>
      </w:r>
      <w:r>
        <w:rPr>
          <w:rFonts w:ascii="Verdana" w:hAnsi="Verdana"/>
        </w:rPr>
        <w:tab/>
        <w:t>de……………….…..</w:t>
      </w:r>
      <w:r>
        <w:rPr>
          <w:rFonts w:ascii="Verdana" w:hAnsi="Verdana"/>
        </w:rPr>
        <w:tab/>
        <w:t>-</w:t>
      </w:r>
      <w:r>
        <w:rPr>
          <w:rFonts w:ascii="Verdana" w:hAnsi="Verdana"/>
        </w:rPr>
        <w:tab/>
        <w:t>Sous</w:t>
      </w:r>
      <w:r>
        <w:rPr>
          <w:rFonts w:ascii="Verdana" w:hAnsi="Verdana"/>
        </w:rPr>
        <w:tab/>
      </w:r>
      <w:r>
        <w:rPr>
          <w:rFonts w:ascii="Verdana" w:hAnsi="Verdana"/>
          <w:spacing w:val="-9"/>
        </w:rPr>
        <w:t xml:space="preserve">le </w:t>
      </w:r>
      <w:r>
        <w:rPr>
          <w:rFonts w:ascii="Verdana" w:hAnsi="Verdana"/>
        </w:rPr>
        <w:t>numéro ……………………</w:t>
      </w:r>
    </w:p>
    <w:p w:rsidR="003D29BA" w:rsidRDefault="00D75FE2">
      <w:pPr>
        <w:pStyle w:val="Corpsdetexte"/>
        <w:spacing w:before="120"/>
        <w:ind w:left="635"/>
        <w:rPr>
          <w:rFonts w:ascii="Verdana" w:hAnsi="Verdana"/>
        </w:rPr>
      </w:pPr>
      <w:r>
        <w:rPr>
          <w:rFonts w:ascii="Verdana" w:hAnsi="Verdana"/>
        </w:rPr>
        <w:t>Affilié à la C.N.S.S. N° ………………………………….</w:t>
      </w:r>
    </w:p>
    <w:p w:rsidR="003D29BA" w:rsidRDefault="00D75FE2">
      <w:pPr>
        <w:pStyle w:val="Corpsdetexte"/>
        <w:spacing w:before="121"/>
        <w:ind w:left="635"/>
        <w:rPr>
          <w:rFonts w:ascii="Verdana" w:hAnsi="Verdana"/>
        </w:rPr>
      </w:pPr>
      <w:r>
        <w:rPr>
          <w:rFonts w:ascii="Verdana" w:hAnsi="Verdana"/>
        </w:rPr>
        <w:t>Patente N° ………………………………………………………………………..</w:t>
      </w:r>
    </w:p>
    <w:p w:rsidR="003D29BA" w:rsidRDefault="00D75FE2">
      <w:pPr>
        <w:pStyle w:val="Corpsdetexte"/>
        <w:tabs>
          <w:tab w:val="left" w:pos="2187"/>
          <w:tab w:val="left" w:pos="3277"/>
          <w:tab w:val="left" w:pos="4781"/>
          <w:tab w:val="left" w:pos="6395"/>
          <w:tab w:val="left" w:pos="9561"/>
        </w:tabs>
        <w:spacing w:before="118"/>
        <w:ind w:left="635"/>
        <w:rPr>
          <w:rFonts w:ascii="Verdana" w:hAnsi="Verdana"/>
        </w:rPr>
      </w:pPr>
      <w:r>
        <w:rPr>
          <w:rFonts w:ascii="Verdana" w:hAnsi="Verdana"/>
        </w:rPr>
        <w:t>Titulaire</w:t>
      </w:r>
      <w:r>
        <w:rPr>
          <w:rFonts w:ascii="Verdana" w:hAnsi="Verdana"/>
        </w:rPr>
        <w:tab/>
        <w:t>d’un</w:t>
      </w:r>
      <w:r>
        <w:rPr>
          <w:rFonts w:ascii="Verdana" w:hAnsi="Verdana"/>
        </w:rPr>
        <w:tab/>
        <w:t>Compte</w:t>
      </w:r>
      <w:r>
        <w:rPr>
          <w:rFonts w:ascii="Verdana" w:hAnsi="Verdana"/>
        </w:rPr>
        <w:tab/>
        <w:t>Bancaire</w:t>
      </w:r>
      <w:r>
        <w:rPr>
          <w:rFonts w:ascii="Verdana" w:hAnsi="Verdana"/>
        </w:rPr>
        <w:tab/>
        <w:t>N°………………….Ouvert</w:t>
      </w:r>
      <w:r>
        <w:rPr>
          <w:rFonts w:ascii="Verdana" w:hAnsi="Verdana"/>
        </w:rPr>
        <w:tab/>
        <w:t>à</w:t>
      </w:r>
    </w:p>
    <w:p w:rsidR="003D29BA" w:rsidRDefault="00D75FE2">
      <w:pPr>
        <w:spacing w:before="2" w:line="676" w:lineRule="auto"/>
        <w:ind w:left="635" w:right="7478"/>
        <w:rPr>
          <w:rFonts w:ascii="Verdana" w:hAnsi="Verdana"/>
          <w:b/>
          <w:sz w:val="24"/>
        </w:rPr>
      </w:pPr>
      <w:r>
        <w:rPr>
          <w:rFonts w:ascii="Verdana" w:hAnsi="Verdana"/>
          <w:sz w:val="24"/>
        </w:rPr>
        <w:t xml:space="preserve">……………………………… </w:t>
      </w:r>
      <w:r>
        <w:rPr>
          <w:rFonts w:ascii="Verdana" w:hAnsi="Verdana"/>
          <w:b/>
          <w:sz w:val="24"/>
          <w:u w:val="thick"/>
        </w:rPr>
        <w:t>D'autre Part,</w:t>
      </w:r>
    </w:p>
    <w:p w:rsidR="003D29BA" w:rsidRDefault="00D75FE2">
      <w:pPr>
        <w:pStyle w:val="Titre2"/>
        <w:spacing w:before="1"/>
        <w:rPr>
          <w:rFonts w:ascii="Verdana"/>
        </w:rPr>
      </w:pPr>
      <w:r>
        <w:rPr>
          <w:rFonts w:ascii="Verdana"/>
        </w:rPr>
        <w:t>IL A ETE ARRETE ET CONVENU CE QUI SUIT</w:t>
      </w:r>
    </w:p>
    <w:p w:rsidR="003D29BA" w:rsidRDefault="003D29BA">
      <w:pPr>
        <w:rPr>
          <w:rFonts w:ascii="Verdana"/>
        </w:rPr>
        <w:sectPr w:rsidR="003D29BA">
          <w:pgSz w:w="11910" w:h="16840"/>
          <w:pgMar w:top="2560" w:right="640" w:bottom="280" w:left="780" w:header="789" w:footer="0" w:gutter="0"/>
          <w:cols w:space="720"/>
        </w:sectPr>
      </w:pPr>
    </w:p>
    <w:p w:rsidR="003D29BA" w:rsidRDefault="003D29BA">
      <w:pPr>
        <w:pStyle w:val="Corpsdetexte"/>
        <w:rPr>
          <w:rFonts w:ascii="Verdana"/>
          <w:b/>
          <w:sz w:val="20"/>
        </w:rPr>
      </w:pPr>
    </w:p>
    <w:p w:rsidR="003D29BA" w:rsidRDefault="00D75FE2">
      <w:pPr>
        <w:tabs>
          <w:tab w:val="left" w:pos="9736"/>
        </w:tabs>
        <w:spacing w:before="237"/>
        <w:ind w:left="635"/>
        <w:rPr>
          <w:b/>
          <w:sz w:val="24"/>
        </w:rPr>
      </w:pPr>
      <w:bookmarkStart w:id="1" w:name="Article_1_:_Objet_de_la_convention_:_"/>
      <w:bookmarkStart w:id="2" w:name="Article_2-_Pièces_constitutives_de_la_Co"/>
      <w:bookmarkStart w:id="3" w:name="Article_3_-_Validité_de_la_convention_:_"/>
      <w:bookmarkStart w:id="4" w:name="Article_4-_Durée_de_la_convention_:_"/>
      <w:bookmarkStart w:id="5" w:name="Article_5_–_Modification_de_la_conventio"/>
      <w:bookmarkEnd w:id="1"/>
      <w:bookmarkEnd w:id="2"/>
      <w:bookmarkEnd w:id="3"/>
      <w:bookmarkEnd w:id="4"/>
      <w:bookmarkEnd w:id="5"/>
      <w:r>
        <w:rPr>
          <w:b/>
          <w:color w:val="FFFFFF"/>
          <w:sz w:val="24"/>
          <w:shd w:val="clear" w:color="auto" w:fill="0070C0"/>
        </w:rPr>
        <w:t>Article 1 : Objet de la convention</w:t>
      </w:r>
      <w:r>
        <w:rPr>
          <w:b/>
          <w:color w:val="FFFFFF"/>
          <w:sz w:val="24"/>
          <w:shd w:val="clear" w:color="auto" w:fill="0070C0"/>
        </w:rPr>
        <w:tab/>
      </w:r>
    </w:p>
    <w:p w:rsidR="00C3152E" w:rsidRDefault="00D75FE2" w:rsidP="0092668C">
      <w:pPr>
        <w:pStyle w:val="Corpsdetexte"/>
        <w:spacing w:before="120"/>
        <w:ind w:left="635" w:right="797"/>
      </w:pPr>
      <w:r>
        <w:t>La présente</w:t>
      </w:r>
      <w:r w:rsidR="0092668C">
        <w:t xml:space="preserve"> </w:t>
      </w:r>
      <w:r>
        <w:t xml:space="preserve">convention a pour objet </w:t>
      </w:r>
      <w:r w:rsidR="00C3152E">
        <w:t>:</w:t>
      </w:r>
    </w:p>
    <w:p w:rsidR="00C3152E" w:rsidRPr="00C3152E" w:rsidRDefault="00C3152E" w:rsidP="00C3152E">
      <w:pPr>
        <w:pStyle w:val="Corpsdetexte"/>
        <w:spacing w:before="120"/>
        <w:ind w:left="635" w:right="797"/>
        <w:rPr>
          <w:szCs w:val="22"/>
        </w:rPr>
      </w:pPr>
      <w:r>
        <w:t xml:space="preserve">*lot 1 </w:t>
      </w:r>
      <w:r w:rsidRPr="00C3152E">
        <w:rPr>
          <w:szCs w:val="22"/>
        </w:rPr>
        <w:t xml:space="preserve">: </w:t>
      </w:r>
      <w:r w:rsidR="00D75FE2" w:rsidRPr="00C3152E">
        <w:t>l</w:t>
      </w:r>
      <w:ins w:id="6" w:author="HP" w:date="2021-05-05T08:50:00Z">
        <w:r w:rsidR="00767576" w:rsidRPr="00C3152E">
          <w:t>’accompa</w:t>
        </w:r>
      </w:ins>
      <w:ins w:id="7" w:author="HP" w:date="2021-05-05T08:51:00Z">
        <w:r w:rsidR="00767576" w:rsidRPr="00C3152E">
          <w:t>gnement et la formation</w:t>
        </w:r>
      </w:ins>
      <w:ins w:id="8" w:author="HP" w:date="2021-05-05T08:52:00Z">
        <w:r w:rsidR="00767576" w:rsidRPr="00C3152E">
          <w:t xml:space="preserve"> du personnel </w:t>
        </w:r>
      </w:ins>
      <w:ins w:id="9" w:author="HP" w:date="2021-05-05T08:53:00Z">
        <w:r w:rsidR="00B82E21" w:rsidRPr="00C3152E">
          <w:t xml:space="preserve">sur la prestation de la </w:t>
        </w:r>
      </w:ins>
      <w:ins w:id="10" w:author="HP" w:date="2021-05-05T08:51:00Z">
        <w:r w:rsidR="00767576" w:rsidRPr="00C3152E">
          <w:t>stérilisation</w:t>
        </w:r>
      </w:ins>
      <w:ins w:id="11" w:author="HP" w:date="2021-05-05T08:54:00Z">
        <w:r w:rsidR="00B82E21" w:rsidRPr="00C3152E">
          <w:rPr>
            <w:szCs w:val="22"/>
          </w:rPr>
          <w:t xml:space="preserve"> </w:t>
        </w:r>
      </w:ins>
      <w:r w:rsidRPr="00C3152E">
        <w:rPr>
          <w:szCs w:val="22"/>
        </w:rPr>
        <w:t>Centre Hospitalo-Universitaire TTA</w:t>
      </w:r>
    </w:p>
    <w:p w:rsidR="003D29BA" w:rsidRPr="00C3152E" w:rsidRDefault="00C3152E" w:rsidP="00C3152E">
      <w:pPr>
        <w:pStyle w:val="Corpsdetexte"/>
        <w:spacing w:before="120"/>
        <w:ind w:left="635" w:right="797"/>
        <w:rPr>
          <w:szCs w:val="22"/>
        </w:rPr>
      </w:pPr>
      <w:r w:rsidRPr="00C3152E">
        <w:rPr>
          <w:szCs w:val="22"/>
        </w:rPr>
        <w:t>*lot 2 : l</w:t>
      </w:r>
      <w:ins w:id="12" w:author="HP" w:date="2021-05-05T08:50:00Z">
        <w:r w:rsidRPr="00C3152E">
          <w:rPr>
            <w:szCs w:val="22"/>
          </w:rPr>
          <w:t>’accompa</w:t>
        </w:r>
      </w:ins>
      <w:ins w:id="13" w:author="HP" w:date="2021-05-05T08:51:00Z">
        <w:r w:rsidRPr="00C3152E">
          <w:rPr>
            <w:szCs w:val="22"/>
          </w:rPr>
          <w:t>gnement et la formation</w:t>
        </w:r>
      </w:ins>
      <w:ins w:id="14" w:author="HP" w:date="2021-05-05T08:52:00Z">
        <w:r w:rsidRPr="00C3152E">
          <w:rPr>
            <w:szCs w:val="22"/>
          </w:rPr>
          <w:t xml:space="preserve"> du personnel </w:t>
        </w:r>
      </w:ins>
      <w:ins w:id="15" w:author="HP" w:date="2021-05-05T08:53:00Z">
        <w:r w:rsidRPr="00C3152E">
          <w:rPr>
            <w:szCs w:val="22"/>
          </w:rPr>
          <w:t>sur la prestation</w:t>
        </w:r>
      </w:ins>
      <w:r w:rsidRPr="00C3152E">
        <w:rPr>
          <w:szCs w:val="22"/>
        </w:rPr>
        <w:t xml:space="preserve"> de </w:t>
      </w:r>
      <w:ins w:id="16" w:author="HP" w:date="2021-05-05T08:53:00Z">
        <w:r w:rsidR="00B82E21" w:rsidRPr="00C3152E">
          <w:rPr>
            <w:szCs w:val="22"/>
          </w:rPr>
          <w:t xml:space="preserve"> la </w:t>
        </w:r>
      </w:ins>
      <w:ins w:id="17" w:author="HP" w:date="2021-05-05T08:51:00Z">
        <w:r w:rsidR="00767576" w:rsidRPr="00C3152E">
          <w:rPr>
            <w:szCs w:val="22"/>
          </w:rPr>
          <w:t xml:space="preserve"> gestion du bloc opératoire </w:t>
        </w:r>
      </w:ins>
      <w:ins w:id="18" w:author="HP" w:date="2021-05-05T08:54:00Z">
        <w:r w:rsidR="00B82E21" w:rsidRPr="00C3152E">
          <w:rPr>
            <w:szCs w:val="22"/>
          </w:rPr>
          <w:t xml:space="preserve"> </w:t>
        </w:r>
      </w:ins>
      <w:ins w:id="19" w:author="HP" w:date="2021-05-05T08:51:00Z">
        <w:r w:rsidR="00767576" w:rsidRPr="00C3152E">
          <w:rPr>
            <w:szCs w:val="22"/>
          </w:rPr>
          <w:t xml:space="preserve">du  </w:t>
        </w:r>
      </w:ins>
      <w:r w:rsidR="00D75FE2" w:rsidRPr="00C3152E">
        <w:rPr>
          <w:szCs w:val="22"/>
        </w:rPr>
        <w:t>Centre Hospitalo-Universitaire TTA.</w:t>
      </w:r>
    </w:p>
    <w:p w:rsidR="003D29BA" w:rsidDel="0092668C" w:rsidRDefault="003D29BA">
      <w:pPr>
        <w:pStyle w:val="Corpsdetexte"/>
        <w:ind w:left="635" w:right="1125"/>
        <w:rPr>
          <w:del w:id="20" w:author="hp" w:date="2021-05-07T10:38:00Z"/>
        </w:rPr>
      </w:pPr>
    </w:p>
    <w:p w:rsidR="00C3152E" w:rsidRDefault="00D75FE2" w:rsidP="00C3152E">
      <w:pPr>
        <w:tabs>
          <w:tab w:val="left" w:pos="9736"/>
        </w:tabs>
        <w:spacing w:before="122" w:line="338" w:lineRule="auto"/>
        <w:ind w:left="635" w:right="746"/>
        <w:rPr>
          <w:sz w:val="24"/>
        </w:rPr>
      </w:pPr>
      <w:r>
        <w:rPr>
          <w:b/>
          <w:color w:val="FFFFFF"/>
          <w:sz w:val="24"/>
          <w:shd w:val="clear" w:color="auto" w:fill="0070C0"/>
        </w:rPr>
        <w:t>Article 2- Pièces constitutives de laConvention</w:t>
      </w:r>
    </w:p>
    <w:p w:rsidR="003D29BA" w:rsidRDefault="00D75FE2" w:rsidP="00C3152E">
      <w:pPr>
        <w:tabs>
          <w:tab w:val="left" w:pos="9736"/>
        </w:tabs>
        <w:spacing w:before="122" w:line="338" w:lineRule="auto"/>
        <w:ind w:left="635" w:right="746"/>
        <w:rPr>
          <w:sz w:val="24"/>
        </w:rPr>
      </w:pPr>
      <w:r>
        <w:rPr>
          <w:sz w:val="24"/>
        </w:rPr>
        <w:t>Les pièces constitutives de la Convention sont énumérées ci-après:</w:t>
      </w:r>
    </w:p>
    <w:p w:rsidR="003D29BA" w:rsidRDefault="00971C24">
      <w:pPr>
        <w:pStyle w:val="Paragraphedeliste"/>
        <w:numPr>
          <w:ilvl w:val="0"/>
          <w:numId w:val="4"/>
        </w:numPr>
        <w:tabs>
          <w:tab w:val="left" w:pos="1356"/>
        </w:tabs>
        <w:spacing w:before="1"/>
        <w:rPr>
          <w:sz w:val="24"/>
        </w:rPr>
      </w:pPr>
      <w:r>
        <w:rPr>
          <w:sz w:val="24"/>
        </w:rPr>
        <w:t>La</w:t>
      </w:r>
      <w:r w:rsidR="00D75FE2">
        <w:rPr>
          <w:sz w:val="24"/>
        </w:rPr>
        <w:t xml:space="preserve"> présente convention;</w:t>
      </w:r>
    </w:p>
    <w:p w:rsidR="003D29BA" w:rsidRDefault="00971C24">
      <w:pPr>
        <w:pStyle w:val="Paragraphedeliste"/>
        <w:numPr>
          <w:ilvl w:val="0"/>
          <w:numId w:val="4"/>
        </w:numPr>
        <w:tabs>
          <w:tab w:val="left" w:pos="1356"/>
        </w:tabs>
        <w:spacing w:before="121"/>
        <w:rPr>
          <w:sz w:val="24"/>
        </w:rPr>
      </w:pPr>
      <w:r>
        <w:rPr>
          <w:sz w:val="24"/>
        </w:rPr>
        <w:t>Le</w:t>
      </w:r>
      <w:r w:rsidR="00325074">
        <w:rPr>
          <w:sz w:val="24"/>
        </w:rPr>
        <w:t>s</w:t>
      </w:r>
      <w:r w:rsidR="00D75FE2">
        <w:rPr>
          <w:sz w:val="24"/>
        </w:rPr>
        <w:t xml:space="preserve"> bordereau</w:t>
      </w:r>
      <w:r w:rsidR="00325074">
        <w:rPr>
          <w:sz w:val="24"/>
        </w:rPr>
        <w:t>x</w:t>
      </w:r>
      <w:r w:rsidR="00D75FE2">
        <w:rPr>
          <w:sz w:val="24"/>
        </w:rPr>
        <w:t xml:space="preserve"> des Prix Détail-Estimatif ;</w:t>
      </w:r>
    </w:p>
    <w:p w:rsidR="003D29BA" w:rsidRDefault="00971C24">
      <w:pPr>
        <w:pStyle w:val="Paragraphedeliste"/>
        <w:numPr>
          <w:ilvl w:val="0"/>
          <w:numId w:val="4"/>
        </w:numPr>
        <w:tabs>
          <w:tab w:val="left" w:pos="1356"/>
        </w:tabs>
        <w:spacing w:before="118"/>
        <w:rPr>
          <w:sz w:val="24"/>
        </w:rPr>
      </w:pPr>
      <w:r>
        <w:rPr>
          <w:sz w:val="24"/>
        </w:rPr>
        <w:t>L’acte</w:t>
      </w:r>
      <w:r w:rsidR="00D75FE2">
        <w:rPr>
          <w:sz w:val="24"/>
        </w:rPr>
        <w:t xml:space="preserve"> d’engagement;</w:t>
      </w:r>
    </w:p>
    <w:p w:rsidR="003D29BA" w:rsidRDefault="00971C24">
      <w:pPr>
        <w:pStyle w:val="Paragraphedeliste"/>
        <w:numPr>
          <w:ilvl w:val="0"/>
          <w:numId w:val="4"/>
        </w:numPr>
        <w:tabs>
          <w:tab w:val="left" w:pos="1356"/>
        </w:tabs>
        <w:spacing w:before="121"/>
        <w:rPr>
          <w:sz w:val="24"/>
        </w:rPr>
      </w:pPr>
      <w:r>
        <w:rPr>
          <w:sz w:val="24"/>
        </w:rPr>
        <w:t>Offre</w:t>
      </w:r>
      <w:r w:rsidR="00D75FE2">
        <w:rPr>
          <w:sz w:val="24"/>
        </w:rPr>
        <w:t xml:space="preserve"> technique</w:t>
      </w:r>
    </w:p>
    <w:p w:rsidR="003D29BA" w:rsidRDefault="00D75FE2">
      <w:pPr>
        <w:tabs>
          <w:tab w:val="left" w:pos="9736"/>
        </w:tabs>
        <w:spacing w:before="121"/>
        <w:ind w:left="635" w:hanging="1"/>
        <w:jc w:val="both"/>
        <w:rPr>
          <w:b/>
        </w:rPr>
      </w:pPr>
      <w:r>
        <w:rPr>
          <w:b/>
          <w:color w:val="FFFFFF"/>
          <w:shd w:val="clear" w:color="auto" w:fill="0070C0"/>
        </w:rPr>
        <w:t>Article 3 - Validité de la convention</w:t>
      </w:r>
      <w:r>
        <w:rPr>
          <w:b/>
          <w:color w:val="FFFFFF"/>
          <w:shd w:val="clear" w:color="auto" w:fill="0070C0"/>
        </w:rPr>
        <w:tab/>
      </w:r>
    </w:p>
    <w:p w:rsidR="003D29BA" w:rsidRDefault="00D75FE2">
      <w:pPr>
        <w:pStyle w:val="Corpsdetexte"/>
        <w:spacing w:before="140"/>
        <w:ind w:left="635" w:right="773"/>
        <w:jc w:val="both"/>
      </w:pPr>
      <w:r>
        <w:t>La présente convention ne sera valable, définitive et exécutoire qu'après sa signature par l’autorité compétente et son visa par le Contrôleur d’État lorsque ledit visa est requis.</w:t>
      </w:r>
    </w:p>
    <w:p w:rsidR="003D29BA" w:rsidRDefault="00D75FE2">
      <w:pPr>
        <w:pStyle w:val="Titre2"/>
        <w:tabs>
          <w:tab w:val="left" w:pos="9736"/>
        </w:tabs>
        <w:spacing w:before="119"/>
        <w:jc w:val="both"/>
      </w:pPr>
      <w:r>
        <w:rPr>
          <w:color w:val="FFFFFF"/>
          <w:shd w:val="clear" w:color="auto" w:fill="0070C0"/>
        </w:rPr>
        <w:t>Article 4- Durée de la convention</w:t>
      </w:r>
      <w:r>
        <w:rPr>
          <w:color w:val="FFFFFF"/>
          <w:shd w:val="clear" w:color="auto" w:fill="0070C0"/>
        </w:rPr>
        <w:tab/>
      </w:r>
    </w:p>
    <w:p w:rsidR="003D29BA" w:rsidRPr="00B82E21" w:rsidRDefault="00D75FE2" w:rsidP="00C3152E">
      <w:pPr>
        <w:pStyle w:val="Corpsdetexte"/>
        <w:spacing w:before="121"/>
        <w:ind w:left="635" w:right="773"/>
        <w:jc w:val="both"/>
        <w:rPr>
          <w:color w:val="FF0000"/>
        </w:rPr>
      </w:pPr>
      <w:r>
        <w:t xml:space="preserve">La présente convention est conclue pour une période </w:t>
      </w:r>
      <w:r w:rsidR="00C3152E">
        <w:t>de</w:t>
      </w:r>
      <w:ins w:id="21" w:author="HP" w:date="2021-05-05T09:14:00Z">
        <w:r w:rsidR="009D7B90">
          <w:t xml:space="preserve"> </w:t>
        </w:r>
      </w:ins>
      <w:ins w:id="22" w:author="HP" w:date="2021-05-05T11:49:00Z">
        <w:r w:rsidR="005B760C">
          <w:t>12 mois</w:t>
        </w:r>
      </w:ins>
      <w:r>
        <w:t xml:space="preserve"> à compter du lendemain de la date de notification de l’ordre de service prescrivant le commencement de la prestation</w:t>
      </w:r>
      <w:r w:rsidR="006768D8" w:rsidRPr="006768D8">
        <w:rPr>
          <w:color w:val="FF0000"/>
        </w:rPr>
        <w:t xml:space="preserve"> </w:t>
      </w:r>
    </w:p>
    <w:p w:rsidR="003D29BA" w:rsidRPr="009D7B90" w:rsidRDefault="00D75FE2">
      <w:pPr>
        <w:pStyle w:val="Corpsdetexte"/>
        <w:spacing w:before="121"/>
        <w:ind w:left="635" w:right="773"/>
        <w:jc w:val="both"/>
      </w:pPr>
      <w:r w:rsidRPr="009D7B90">
        <w:t>Elle pourra être résiliée de plein droit par simple lettre recommandée avec accusé de réception adressée par l’une ou l’autre des parties sous réserve du respect d’un préavis de 3 (trois) mois à compter de l’envoi de la lettre, le cachet de la Poste faisant</w:t>
      </w:r>
      <w:ins w:id="23" w:author="hp" w:date="2021-05-07T10:39:00Z">
        <w:r w:rsidR="0092668C">
          <w:t xml:space="preserve"> </w:t>
        </w:r>
      </w:ins>
      <w:r w:rsidRPr="009D7B90">
        <w:t>foi.</w:t>
      </w:r>
    </w:p>
    <w:p w:rsidR="003D29BA" w:rsidRDefault="00D75FE2">
      <w:pPr>
        <w:pStyle w:val="Titre2"/>
        <w:tabs>
          <w:tab w:val="left" w:pos="9736"/>
        </w:tabs>
        <w:spacing w:before="120"/>
        <w:jc w:val="both"/>
      </w:pPr>
      <w:r>
        <w:rPr>
          <w:color w:val="FFFFFF"/>
          <w:shd w:val="clear" w:color="auto" w:fill="0070C0"/>
        </w:rPr>
        <w:t>Article 5 – Modification de la convention</w:t>
      </w:r>
      <w:r>
        <w:rPr>
          <w:color w:val="FFFFFF"/>
          <w:shd w:val="clear" w:color="auto" w:fill="0070C0"/>
        </w:rPr>
        <w:tab/>
      </w:r>
    </w:p>
    <w:p w:rsidR="003D29BA" w:rsidRDefault="00D75FE2" w:rsidP="00712382">
      <w:pPr>
        <w:pStyle w:val="Corpsdetexte"/>
        <w:spacing w:before="121"/>
        <w:ind w:left="635" w:right="775"/>
        <w:jc w:val="both"/>
        <w:rPr>
          <w:sz w:val="20"/>
        </w:rPr>
      </w:pPr>
      <w:r>
        <w:t>Il est convenu que les stipulations de la présente convention prennent effet à compter du lendemain de la date de notification de l’ordre de service prescrivant le commencement de la</w:t>
      </w:r>
      <w:ins w:id="24" w:author="hp" w:date="2021-05-07T10:39:00Z">
        <w:r w:rsidR="0092668C">
          <w:t xml:space="preserve"> </w:t>
        </w:r>
      </w:ins>
      <w:r>
        <w:t>prestation</w:t>
      </w:r>
      <w:r w:rsidR="00712382">
        <w:t>.</w:t>
      </w:r>
    </w:p>
    <w:p w:rsidR="003D29BA" w:rsidRDefault="00712382">
      <w:pPr>
        <w:pStyle w:val="Corpsdetexte"/>
        <w:spacing w:before="238"/>
        <w:ind w:left="635" w:right="774"/>
        <w:jc w:val="both"/>
      </w:pPr>
      <w:r>
        <w:t>C</w:t>
      </w:r>
      <w:r w:rsidR="00D75FE2">
        <w:t>es stipulations ne pourront être modifiées que par un avenant formalisé par écrit, signé par les deux parties et visé, le cas échéant, par le Contrôleur d’État du Centre.</w:t>
      </w:r>
    </w:p>
    <w:p w:rsidR="00712382" w:rsidRDefault="00712382">
      <w:pPr>
        <w:pStyle w:val="Corpsdetexte"/>
        <w:spacing w:before="238"/>
        <w:ind w:left="635" w:right="774"/>
        <w:jc w:val="both"/>
      </w:pPr>
    </w:p>
    <w:p w:rsidR="003D29BA" w:rsidRDefault="00D75FE2">
      <w:pPr>
        <w:pStyle w:val="Titre2"/>
        <w:tabs>
          <w:tab w:val="left" w:pos="9736"/>
        </w:tabs>
        <w:jc w:val="both"/>
      </w:pPr>
      <w:r>
        <w:rPr>
          <w:color w:val="FFFFFF"/>
          <w:shd w:val="clear" w:color="auto" w:fill="0070C0"/>
        </w:rPr>
        <w:t>Article 6- Contenu et caractère des prix</w:t>
      </w:r>
      <w:r>
        <w:rPr>
          <w:color w:val="FFFFFF"/>
          <w:shd w:val="clear" w:color="auto" w:fill="0070C0"/>
        </w:rPr>
        <w:tab/>
      </w:r>
    </w:p>
    <w:p w:rsidR="003D29BA" w:rsidRDefault="00D75FE2">
      <w:pPr>
        <w:pStyle w:val="Corpsdetexte"/>
        <w:spacing w:before="142"/>
        <w:ind w:left="635" w:right="773"/>
        <w:jc w:val="both"/>
      </w:pPr>
      <w:r>
        <w:t>Les prix sont fermes et non révisables, Toutefois, si le taux de la taxe sur la valeur ajoutée (TVA) est modifié postérieurement à la date de remise des offres, le maître d'ouvrage répercute cette modification sur le prix de règlement.</w:t>
      </w:r>
    </w:p>
    <w:p w:rsidR="003D29BA" w:rsidRDefault="00D75FE2">
      <w:pPr>
        <w:pStyle w:val="Corpsdetexte"/>
        <w:spacing w:before="120"/>
        <w:ind w:left="635" w:right="771"/>
        <w:jc w:val="both"/>
      </w:pPr>
      <w:r>
        <w:lastRenderedPageBreak/>
        <w:t>En cas de baisse éventuelle des tarifs de communication, l’opérateur communiquera au CHU</w:t>
      </w:r>
      <w:r w:rsidR="00B70388">
        <w:t xml:space="preserve"> TTA</w:t>
      </w:r>
      <w:r>
        <w:t xml:space="preserve"> lesdits tarifs et les appliquera automatiquement pour l’établissement de ses factures.</w:t>
      </w:r>
    </w:p>
    <w:p w:rsidR="003D29BA" w:rsidRDefault="00D75FE2">
      <w:pPr>
        <w:pStyle w:val="Corpsdetexte"/>
        <w:spacing w:before="120"/>
        <w:ind w:left="635" w:right="776"/>
        <w:jc w:val="both"/>
      </w:pPr>
      <w:r>
        <w:t>Les augmentations éventuelles des tarifs doivent faire l’objet d’un avis préalable adressé au CHU</w:t>
      </w:r>
      <w:r w:rsidR="00B70388">
        <w:t xml:space="preserve"> TTA</w:t>
      </w:r>
      <w:r>
        <w:t xml:space="preserve"> et ne doivent pas être opérationnel qu’après avis favorable du CHU.</w:t>
      </w:r>
    </w:p>
    <w:p w:rsidR="003D29BA" w:rsidRDefault="00D75FE2">
      <w:pPr>
        <w:pStyle w:val="Corpsdetexte"/>
        <w:spacing w:before="121"/>
        <w:ind w:left="635" w:right="773"/>
        <w:jc w:val="both"/>
      </w:pPr>
      <w:r>
        <w:t>Les prix de la convention sont libellés en dirhams (DH) et Toutes Taxes Comprises (TTC).</w:t>
      </w:r>
    </w:p>
    <w:p w:rsidR="003D29BA" w:rsidRDefault="00D75FE2">
      <w:pPr>
        <w:tabs>
          <w:tab w:val="left" w:pos="9736"/>
        </w:tabs>
        <w:spacing w:before="120"/>
        <w:ind w:left="635"/>
        <w:jc w:val="both"/>
        <w:rPr>
          <w:b/>
        </w:rPr>
      </w:pPr>
      <w:r>
        <w:rPr>
          <w:b/>
          <w:color w:val="FFFFFF"/>
          <w:shd w:val="clear" w:color="auto" w:fill="0070C0"/>
        </w:rPr>
        <w:t>Article 7- Modalités de paiement</w:t>
      </w:r>
      <w:r>
        <w:rPr>
          <w:b/>
          <w:color w:val="FFFFFF"/>
          <w:shd w:val="clear" w:color="auto" w:fill="0070C0"/>
        </w:rPr>
        <w:tab/>
      </w:r>
    </w:p>
    <w:p w:rsidR="003D29BA" w:rsidRDefault="00D75FE2">
      <w:pPr>
        <w:pStyle w:val="Corpsdetexte"/>
        <w:spacing w:before="158" w:line="261" w:lineRule="auto"/>
        <w:ind w:left="635" w:right="1070"/>
      </w:pPr>
      <w:r>
        <w:t>Le paiement des sommes dues à la Société au titre de la présente Convention sera effectué sur présentation d’une facture.</w:t>
      </w:r>
    </w:p>
    <w:p w:rsidR="003D29BA" w:rsidRDefault="00D75FE2">
      <w:pPr>
        <w:pStyle w:val="Corpsdetexte"/>
        <w:spacing w:before="137" w:line="259" w:lineRule="auto"/>
        <w:ind w:left="635" w:right="1517"/>
      </w:pPr>
      <w:r>
        <w:t xml:space="preserve">Le délai maximal de payement est </w:t>
      </w:r>
      <w:r w:rsidR="006768D8" w:rsidRPr="006768D8">
        <w:t xml:space="preserve">de 60 jours après </w:t>
      </w:r>
      <w:r>
        <w:t>la date de réception de la facture dûment acceptée conforme par l’Administration.</w:t>
      </w:r>
    </w:p>
    <w:p w:rsidR="003D29BA" w:rsidRDefault="00D75FE2">
      <w:pPr>
        <w:pStyle w:val="Corpsdetexte"/>
        <w:spacing w:before="140" w:line="259" w:lineRule="auto"/>
        <w:ind w:left="635" w:right="980"/>
      </w:pPr>
      <w:r>
        <w:t>Après vérification et liquidation de la facture sur la base des pièces justificatives, le Centre procède au payement des sommes dues au titulaire. Le montant à payer est calculé par application des prix en vigueur aux quantités effectivement réceptionnées, en tenant compte le cas échéant de l’application des pénalités de retard et de la répercussion de la variation du taux de la TVA.</w:t>
      </w:r>
    </w:p>
    <w:p w:rsidR="003D29BA" w:rsidRDefault="00D75FE2">
      <w:pPr>
        <w:pStyle w:val="Corpsdetexte"/>
        <w:spacing w:before="137" w:line="259" w:lineRule="auto"/>
        <w:ind w:left="635" w:right="1068"/>
      </w:pPr>
      <w:r>
        <w:t>Le paiement se fait par ordre de virement après visa du trésorier payeur du C</w:t>
      </w:r>
      <w:r w:rsidR="00F27B73">
        <w:t>HU</w:t>
      </w:r>
      <w:r>
        <w:t xml:space="preserve"> TTA</w:t>
      </w:r>
      <w:r w:rsidR="00F27B73">
        <w:t>.</w:t>
      </w:r>
    </w:p>
    <w:p w:rsidR="003D29BA" w:rsidRDefault="00D75FE2">
      <w:pPr>
        <w:pStyle w:val="Titre2"/>
        <w:tabs>
          <w:tab w:val="left" w:pos="9736"/>
        </w:tabs>
        <w:spacing w:before="121"/>
        <w:jc w:val="both"/>
      </w:pPr>
      <w:r>
        <w:rPr>
          <w:color w:val="FFFFFF"/>
          <w:shd w:val="clear" w:color="auto" w:fill="0070C0"/>
        </w:rPr>
        <w:t>Article 8- Pénalités de retard</w:t>
      </w:r>
      <w:r>
        <w:rPr>
          <w:color w:val="FFFFFF"/>
          <w:shd w:val="clear" w:color="auto" w:fill="0070C0"/>
        </w:rPr>
        <w:tab/>
      </w:r>
    </w:p>
    <w:p w:rsidR="003D29BA" w:rsidRDefault="00D75FE2">
      <w:pPr>
        <w:pStyle w:val="Corpsdetexte"/>
        <w:spacing w:before="118"/>
        <w:ind w:left="635" w:right="769"/>
        <w:jc w:val="both"/>
      </w:pPr>
      <w:r>
        <w:t>Lorsque le titulaire est dans l’incapacité d’assurer les services objet de cette convention, conformément aux normes en vigueur dans le secteur, ou à défaut d’avoir respecté les termes de la présente convention, une pénalité journalière est appliquée à son encontre. Cette pénalité est égale à une fraction de millième (1/1000) du montant de la</w:t>
      </w:r>
      <w:r w:rsidR="0092668C">
        <w:t xml:space="preserve"> </w:t>
      </w:r>
      <w:r>
        <w:t>convention.</w:t>
      </w:r>
    </w:p>
    <w:p w:rsidR="003D29BA" w:rsidRDefault="00D75FE2" w:rsidP="00712382">
      <w:pPr>
        <w:pStyle w:val="Corpsdetexte"/>
        <w:spacing w:before="121"/>
        <w:ind w:left="635" w:right="771"/>
        <w:jc w:val="both"/>
        <w:rPr>
          <w:sz w:val="20"/>
        </w:rPr>
      </w:pPr>
      <w:r>
        <w:t>Les pénalités sont encourues du simple fait de la constatation du retard par le Directeur du Centre qui déduit d’office le montant de ces pénalités de toutes les sommes dont il est redevable à l’opérateur.</w:t>
      </w:r>
    </w:p>
    <w:p w:rsidR="003D29BA" w:rsidRDefault="00D75FE2">
      <w:pPr>
        <w:pStyle w:val="Corpsdetexte"/>
        <w:spacing w:before="238"/>
        <w:ind w:left="635" w:right="768"/>
        <w:jc w:val="both"/>
      </w:pPr>
      <w:r>
        <w:t>Le montant des pénalités est plafonné à dix pour cent (10%) du montant de la convention tel que modifié par d’éventuels avenants.</w:t>
      </w:r>
    </w:p>
    <w:p w:rsidR="003D29BA" w:rsidRDefault="00D75FE2">
      <w:pPr>
        <w:pStyle w:val="Corpsdetexte"/>
        <w:spacing w:before="122"/>
        <w:ind w:left="635" w:right="776"/>
        <w:jc w:val="both"/>
      </w:pPr>
      <w:r>
        <w:t>Lorsque le plafond des pénalités susvisé est atteint, le Directeur du Centre est en droit de résilier la présente convention après mise en demeure préalable.</w:t>
      </w:r>
    </w:p>
    <w:p w:rsidR="00712382" w:rsidRDefault="00712382">
      <w:pPr>
        <w:tabs>
          <w:tab w:val="left" w:pos="9736"/>
        </w:tabs>
        <w:spacing w:before="119"/>
        <w:ind w:left="635"/>
        <w:jc w:val="both"/>
        <w:rPr>
          <w:b/>
          <w:color w:val="FFFFFF"/>
          <w:shd w:val="clear" w:color="auto" w:fill="0070C0"/>
        </w:rPr>
      </w:pPr>
    </w:p>
    <w:p w:rsidR="00712382" w:rsidRDefault="00712382">
      <w:pPr>
        <w:tabs>
          <w:tab w:val="left" w:pos="9736"/>
        </w:tabs>
        <w:spacing w:before="119"/>
        <w:ind w:left="635"/>
        <w:jc w:val="both"/>
        <w:rPr>
          <w:b/>
          <w:color w:val="FFFFFF"/>
          <w:shd w:val="clear" w:color="auto" w:fill="0070C0"/>
        </w:rPr>
      </w:pPr>
    </w:p>
    <w:p w:rsidR="003D29BA" w:rsidRDefault="00D75FE2">
      <w:pPr>
        <w:tabs>
          <w:tab w:val="left" w:pos="9736"/>
        </w:tabs>
        <w:spacing w:before="119"/>
        <w:ind w:left="635"/>
        <w:jc w:val="both"/>
        <w:rPr>
          <w:b/>
        </w:rPr>
      </w:pPr>
      <w:r>
        <w:rPr>
          <w:b/>
          <w:color w:val="FFFFFF"/>
          <w:shd w:val="clear" w:color="auto" w:fill="0070C0"/>
        </w:rPr>
        <w:t>ARTICLE 9 :ASSURANCES</w:t>
      </w:r>
      <w:r>
        <w:rPr>
          <w:b/>
          <w:color w:val="FFFFFF"/>
          <w:shd w:val="clear" w:color="auto" w:fill="0070C0"/>
        </w:rPr>
        <w:tab/>
      </w:r>
    </w:p>
    <w:p w:rsidR="003D29BA" w:rsidRPr="0092668C" w:rsidRDefault="00D75FE2">
      <w:pPr>
        <w:spacing w:before="143" w:line="259" w:lineRule="auto"/>
        <w:ind w:left="635" w:right="1090"/>
        <w:rPr>
          <w:sz w:val="24"/>
          <w:szCs w:val="24"/>
        </w:rPr>
      </w:pPr>
      <w:r w:rsidRPr="0092668C">
        <w:rPr>
          <w:sz w:val="24"/>
          <w:szCs w:val="24"/>
        </w:rPr>
        <w:t>L’assurance des risques inhérents à l’objet de la présente convention doit être souscrite et gérée par une entreprise d’assurance agrée par le Ministère des Finances pour pratiquer l’assurance dudit risque.</w:t>
      </w:r>
    </w:p>
    <w:p w:rsidR="003D29BA" w:rsidRPr="0092668C" w:rsidRDefault="00D75FE2">
      <w:pPr>
        <w:spacing w:before="119" w:line="259" w:lineRule="auto"/>
        <w:ind w:left="635" w:right="1091"/>
        <w:rPr>
          <w:sz w:val="24"/>
          <w:szCs w:val="24"/>
        </w:rPr>
      </w:pPr>
      <w:r w:rsidRPr="0092668C">
        <w:rPr>
          <w:sz w:val="24"/>
          <w:szCs w:val="24"/>
        </w:rPr>
        <w:lastRenderedPageBreak/>
        <w:t>Le titulaire du présent marché doit, avant de commencer lesdits travaux, justifier de la souscription d’une assurance garantissant les risques par la production des attestations d’assurance ou d’une note de couverture contractée auprès d’une ou plusieurs entreprises d’assurances.</w:t>
      </w:r>
    </w:p>
    <w:p w:rsidR="003D29BA" w:rsidRPr="0092668C" w:rsidRDefault="00D75FE2">
      <w:pPr>
        <w:spacing w:before="117" w:line="259" w:lineRule="auto"/>
        <w:ind w:left="635" w:right="797"/>
        <w:rPr>
          <w:sz w:val="24"/>
          <w:szCs w:val="24"/>
        </w:rPr>
      </w:pPr>
      <w:r w:rsidRPr="0092668C">
        <w:rPr>
          <w:sz w:val="24"/>
          <w:szCs w:val="24"/>
        </w:rPr>
        <w:t>Le titulaire devra pouvoir justifier d’une assurance en cours de validité, contractée auprès d’une compagnie agréée garantissant les conséquences pécuniaires de sa responsabilité civile, pour dommages de toutes natures causés au tiers du fait d’accident ou d’incendie:</w:t>
      </w:r>
    </w:p>
    <w:p w:rsidR="003D29BA" w:rsidRPr="0092668C" w:rsidDel="005B760C" w:rsidRDefault="0092668C" w:rsidP="0092668C">
      <w:pPr>
        <w:pStyle w:val="Paragraphedeliste"/>
        <w:tabs>
          <w:tab w:val="left" w:pos="2342"/>
          <w:tab w:val="left" w:pos="2343"/>
        </w:tabs>
        <w:spacing w:before="122" w:line="266" w:lineRule="exact"/>
        <w:ind w:left="2008" w:firstLine="0"/>
        <w:rPr>
          <w:del w:id="25" w:author="HP" w:date="2021-05-05T11:52:00Z"/>
          <w:sz w:val="24"/>
          <w:szCs w:val="24"/>
        </w:rPr>
      </w:pPr>
      <w:r>
        <w:rPr>
          <w:sz w:val="24"/>
          <w:szCs w:val="24"/>
        </w:rPr>
        <w:t>-</w:t>
      </w:r>
      <w:r w:rsidR="00D75FE2" w:rsidRPr="0092668C">
        <w:rPr>
          <w:sz w:val="24"/>
          <w:szCs w:val="24"/>
        </w:rPr>
        <w:t>Par son personnel salarié en activité de travail;</w:t>
      </w:r>
    </w:p>
    <w:p w:rsidR="003D29BA" w:rsidRDefault="00D75FE2">
      <w:pPr>
        <w:tabs>
          <w:tab w:val="left" w:pos="9736"/>
        </w:tabs>
        <w:spacing w:before="116"/>
        <w:ind w:left="635"/>
        <w:jc w:val="both"/>
        <w:rPr>
          <w:b/>
        </w:rPr>
      </w:pPr>
      <w:r>
        <w:rPr>
          <w:b/>
          <w:color w:val="FFFFFF"/>
          <w:shd w:val="clear" w:color="auto" w:fill="0070C0"/>
        </w:rPr>
        <w:t>Article 10- Litiges</w:t>
      </w:r>
      <w:r>
        <w:rPr>
          <w:b/>
          <w:color w:val="FFFFFF"/>
          <w:shd w:val="clear" w:color="auto" w:fill="0070C0"/>
        </w:rPr>
        <w:tab/>
      </w:r>
    </w:p>
    <w:p w:rsidR="003D29BA" w:rsidRDefault="00D75FE2">
      <w:pPr>
        <w:pStyle w:val="Corpsdetexte"/>
        <w:spacing w:before="142"/>
        <w:ind w:left="635" w:right="778"/>
        <w:jc w:val="both"/>
      </w:pPr>
      <w:r>
        <w:t>La présente convention est établie dans un esprit de confiance et de coopération mutuelles ;</w:t>
      </w:r>
    </w:p>
    <w:p w:rsidR="003D29BA" w:rsidRDefault="00D75FE2">
      <w:pPr>
        <w:pStyle w:val="Corpsdetexte"/>
        <w:spacing w:before="119"/>
        <w:ind w:left="635" w:right="773"/>
        <w:jc w:val="both"/>
      </w:pPr>
      <w:r>
        <w:t>Les parties conviennent de régler à l’amiable tout différend pouvant être soulevé à l’occasion de l’interprétation ou l’exécution de la présente convention.</w:t>
      </w:r>
    </w:p>
    <w:p w:rsidR="003D29BA" w:rsidRDefault="00D75FE2">
      <w:pPr>
        <w:pStyle w:val="Corpsdetexte"/>
        <w:spacing w:before="119"/>
        <w:ind w:left="635" w:right="776"/>
        <w:jc w:val="both"/>
      </w:pPr>
      <w:r>
        <w:t>Si une telle tentative devait échouer, tout litige relatif à la validité, à l’interprétation ou à l’exécution de la présente convention sera porté devant le tribunal compétent en matière administrative de la ville de</w:t>
      </w:r>
      <w:r w:rsidR="009C6B30">
        <w:t xml:space="preserve">  </w:t>
      </w:r>
      <w:r>
        <w:t>Tanger.</w:t>
      </w:r>
    </w:p>
    <w:p w:rsidR="003D29BA" w:rsidRDefault="00D75FE2" w:rsidP="0092668C">
      <w:pPr>
        <w:pStyle w:val="Titre2"/>
        <w:keepNext/>
        <w:keepLines/>
        <w:tabs>
          <w:tab w:val="left" w:pos="9736"/>
        </w:tabs>
        <w:jc w:val="both"/>
      </w:pPr>
      <w:r>
        <w:rPr>
          <w:color w:val="FFFFFF"/>
          <w:shd w:val="clear" w:color="auto" w:fill="0070C0"/>
        </w:rPr>
        <w:lastRenderedPageBreak/>
        <w:t>Article 11- Droits de timbre et d’enregistrement</w:t>
      </w:r>
      <w:r>
        <w:rPr>
          <w:color w:val="FFFFFF"/>
          <w:shd w:val="clear" w:color="auto" w:fill="0070C0"/>
        </w:rPr>
        <w:tab/>
      </w:r>
    </w:p>
    <w:p w:rsidR="003D29BA" w:rsidRDefault="00D75FE2" w:rsidP="0092668C">
      <w:pPr>
        <w:pStyle w:val="Corpsdetexte"/>
        <w:keepNext/>
        <w:keepLines/>
        <w:spacing w:before="118"/>
        <w:ind w:left="635" w:right="772"/>
        <w:jc w:val="both"/>
      </w:pPr>
      <w:r>
        <w:t>Le titulaire s’acquittera des droits de timbre et d’enregistrement auxquels donnera lieu la présente convention, tels que ces droits résultent des lois et règlements en vigueur.</w:t>
      </w:r>
    </w:p>
    <w:p w:rsidR="003D29BA" w:rsidRPr="0012058D" w:rsidRDefault="00D75FE2" w:rsidP="0092668C">
      <w:pPr>
        <w:pStyle w:val="Corpsdetexte"/>
        <w:keepNext/>
        <w:keepLines/>
        <w:tabs>
          <w:tab w:val="left" w:pos="9736"/>
        </w:tabs>
        <w:spacing w:before="120"/>
        <w:ind w:left="635"/>
        <w:jc w:val="both"/>
        <w:rPr>
          <w:b/>
          <w:bCs/>
        </w:rPr>
      </w:pPr>
      <w:r w:rsidRPr="0012058D">
        <w:rPr>
          <w:b/>
          <w:bCs/>
          <w:color w:val="FFFFFF"/>
          <w:shd w:val="clear" w:color="auto" w:fill="0070C0"/>
        </w:rPr>
        <w:t>Article 12 – Consistance et Lieu d’exécution des</w:t>
      </w:r>
      <w:r w:rsidR="00C3152E">
        <w:rPr>
          <w:b/>
          <w:bCs/>
          <w:color w:val="FFFFFF"/>
          <w:shd w:val="clear" w:color="auto" w:fill="0070C0"/>
        </w:rPr>
        <w:t xml:space="preserve"> </w:t>
      </w:r>
      <w:r w:rsidRPr="0012058D">
        <w:rPr>
          <w:b/>
          <w:bCs/>
          <w:color w:val="FFFFFF"/>
          <w:shd w:val="clear" w:color="auto" w:fill="0070C0"/>
        </w:rPr>
        <w:t>prestations</w:t>
      </w:r>
      <w:r w:rsidR="00E72280">
        <w:rPr>
          <w:b/>
          <w:bCs/>
          <w:color w:val="FFFFFF"/>
          <w:shd w:val="clear" w:color="auto" w:fill="0070C0"/>
        </w:rPr>
        <w:t xml:space="preserve"> principales</w:t>
      </w:r>
      <w:r w:rsidRPr="0012058D">
        <w:rPr>
          <w:b/>
          <w:bCs/>
          <w:color w:val="FFFFFF"/>
          <w:shd w:val="clear" w:color="auto" w:fill="0070C0"/>
        </w:rPr>
        <w:tab/>
      </w:r>
    </w:p>
    <w:p w:rsidR="003D29BA" w:rsidRDefault="00D75FE2" w:rsidP="0092668C">
      <w:pPr>
        <w:pStyle w:val="Corpsdetexte"/>
        <w:keepNext/>
        <w:keepLines/>
        <w:spacing w:before="121"/>
        <w:ind w:left="635" w:right="771"/>
        <w:jc w:val="both"/>
      </w:pPr>
      <w:r>
        <w:t>Le titulaire s’engage à réaliser les prestations suivantes, désignées dans le bordereau des prix en Annexe et selon les besoins du CHUTTA :</w:t>
      </w:r>
    </w:p>
    <w:tbl>
      <w:tblPr>
        <w:tblStyle w:val="Grilledutableau"/>
        <w:tblW w:w="0" w:type="auto"/>
        <w:tblInd w:w="635" w:type="dxa"/>
        <w:tblLook w:val="04A0"/>
      </w:tblPr>
      <w:tblGrid>
        <w:gridCol w:w="1883"/>
        <w:gridCol w:w="8188"/>
      </w:tblGrid>
      <w:tr w:rsidR="00D92A01" w:rsidRPr="00D92A01" w:rsidTr="00D92A01">
        <w:tc>
          <w:tcPr>
            <w:tcW w:w="1883" w:type="dxa"/>
          </w:tcPr>
          <w:p w:rsidR="00D92A01" w:rsidRPr="00D92A01" w:rsidRDefault="00D92A01" w:rsidP="006C2624">
            <w:pPr>
              <w:pStyle w:val="Corpsdetexte"/>
              <w:keepNext/>
              <w:keepLines/>
              <w:spacing w:before="121"/>
              <w:jc w:val="both"/>
            </w:pPr>
            <w:r>
              <w:t>N° lot</w:t>
            </w:r>
          </w:p>
        </w:tc>
        <w:tc>
          <w:tcPr>
            <w:tcW w:w="8188" w:type="dxa"/>
          </w:tcPr>
          <w:p w:rsidR="00D92A01" w:rsidRPr="00D92A01" w:rsidRDefault="00D92A01" w:rsidP="00D92A01">
            <w:pPr>
              <w:pStyle w:val="Corpsdetexte"/>
              <w:keepNext/>
              <w:keepLines/>
              <w:spacing w:before="121"/>
              <w:jc w:val="center"/>
            </w:pPr>
            <w:r>
              <w:t>Actions</w:t>
            </w:r>
          </w:p>
        </w:tc>
      </w:tr>
      <w:tr w:rsidR="00D92A01" w:rsidRPr="00D92A01" w:rsidTr="00D92A01">
        <w:tc>
          <w:tcPr>
            <w:tcW w:w="1883" w:type="dxa"/>
          </w:tcPr>
          <w:p w:rsidR="00D92A01" w:rsidRPr="00D92A01" w:rsidRDefault="00D92A01" w:rsidP="006C2624">
            <w:pPr>
              <w:pStyle w:val="Corpsdetexte"/>
              <w:keepNext/>
              <w:keepLines/>
              <w:spacing w:before="121"/>
              <w:jc w:val="both"/>
            </w:pPr>
            <w:r>
              <w:t>1</w:t>
            </w:r>
          </w:p>
        </w:tc>
        <w:tc>
          <w:tcPr>
            <w:tcW w:w="8188" w:type="dxa"/>
          </w:tcPr>
          <w:p w:rsidR="00D92A01" w:rsidRDefault="00D92A01" w:rsidP="00D92A01">
            <w:pPr>
              <w:pStyle w:val="Paragraphedeliste"/>
              <w:numPr>
                <w:ilvl w:val="0"/>
                <w:numId w:val="9"/>
              </w:numPr>
              <w:tabs>
                <w:tab w:val="left" w:pos="2069"/>
              </w:tabs>
              <w:spacing w:before="5" w:line="301" w:lineRule="exact"/>
              <w:jc w:val="both"/>
              <w:rPr>
                <w:sz w:val="24"/>
              </w:rPr>
            </w:pPr>
            <w:r w:rsidRPr="00C3152E">
              <w:rPr>
                <w:sz w:val="24"/>
                <w:szCs w:val="24"/>
              </w:rPr>
              <w:t>Accompagnent à l’élaboration de la check-list et à la composition de la check-list : boite et gaine</w:t>
            </w:r>
          </w:p>
          <w:p w:rsidR="00D92A01" w:rsidRDefault="00D92A01" w:rsidP="00D92A01">
            <w:pPr>
              <w:pStyle w:val="Paragraphedeliste"/>
              <w:numPr>
                <w:ilvl w:val="0"/>
                <w:numId w:val="9"/>
              </w:numPr>
              <w:tabs>
                <w:tab w:val="left" w:pos="2069"/>
              </w:tabs>
              <w:spacing w:before="5" w:line="301" w:lineRule="exact"/>
              <w:jc w:val="both"/>
              <w:rPr>
                <w:sz w:val="24"/>
                <w:szCs w:val="24"/>
              </w:rPr>
            </w:pPr>
            <w:r w:rsidRPr="00C3152E">
              <w:rPr>
                <w:sz w:val="24"/>
                <w:szCs w:val="24"/>
              </w:rPr>
              <w:t xml:space="preserve">Procédure de passivation des instruments </w:t>
            </w:r>
          </w:p>
          <w:p w:rsidR="00D92A01" w:rsidRDefault="00D92A01" w:rsidP="00D92A01">
            <w:pPr>
              <w:pStyle w:val="Paragraphedeliste"/>
              <w:numPr>
                <w:ilvl w:val="0"/>
                <w:numId w:val="9"/>
              </w:numPr>
              <w:tabs>
                <w:tab w:val="left" w:pos="2069"/>
              </w:tabs>
              <w:spacing w:before="5" w:line="301" w:lineRule="exact"/>
              <w:jc w:val="both"/>
              <w:rPr>
                <w:sz w:val="24"/>
                <w:szCs w:val="24"/>
              </w:rPr>
            </w:pPr>
            <w:r w:rsidRPr="00D119FF">
              <w:rPr>
                <w:sz w:val="24"/>
                <w:szCs w:val="24"/>
              </w:rPr>
              <w:t>Accompagnement du CHUTTA à la certification à la norme ISO 13485</w:t>
            </w:r>
          </w:p>
          <w:p w:rsidR="00D92A01" w:rsidRPr="00C3152E" w:rsidRDefault="00D92A01" w:rsidP="00D92A01">
            <w:pPr>
              <w:pStyle w:val="Paragraphedeliste"/>
              <w:numPr>
                <w:ilvl w:val="0"/>
                <w:numId w:val="9"/>
              </w:numPr>
              <w:tabs>
                <w:tab w:val="left" w:pos="2069"/>
              </w:tabs>
              <w:spacing w:before="5" w:line="301" w:lineRule="exact"/>
              <w:jc w:val="both"/>
              <w:rPr>
                <w:sz w:val="24"/>
                <w:szCs w:val="24"/>
              </w:rPr>
            </w:pPr>
            <w:r w:rsidRPr="00D119FF">
              <w:rPr>
                <w:sz w:val="24"/>
                <w:szCs w:val="24"/>
              </w:rPr>
              <w:t>Formation du personnel du CHUTTA</w:t>
            </w:r>
          </w:p>
          <w:p w:rsidR="00D92A01" w:rsidRPr="00D92A01" w:rsidRDefault="00D92A01" w:rsidP="006C2624">
            <w:pPr>
              <w:pStyle w:val="Corpsdetexte"/>
              <w:keepNext/>
              <w:keepLines/>
              <w:spacing w:before="121"/>
              <w:jc w:val="both"/>
            </w:pPr>
          </w:p>
        </w:tc>
      </w:tr>
      <w:tr w:rsidR="00D92A01" w:rsidRPr="00D92A01" w:rsidTr="00D92A01">
        <w:tc>
          <w:tcPr>
            <w:tcW w:w="1883" w:type="dxa"/>
          </w:tcPr>
          <w:p w:rsidR="00D92A01" w:rsidRPr="00D92A01" w:rsidRDefault="00D92A01" w:rsidP="006C2624">
            <w:pPr>
              <w:pStyle w:val="Corpsdetexte"/>
              <w:keepNext/>
              <w:keepLines/>
              <w:spacing w:before="121"/>
              <w:jc w:val="both"/>
            </w:pPr>
            <w:r>
              <w:t>2</w:t>
            </w:r>
          </w:p>
        </w:tc>
        <w:tc>
          <w:tcPr>
            <w:tcW w:w="8188" w:type="dxa"/>
          </w:tcPr>
          <w:p w:rsidR="00D92A01" w:rsidRDefault="00D92A01" w:rsidP="00D92A01">
            <w:pPr>
              <w:pStyle w:val="Paragraphedeliste"/>
              <w:numPr>
                <w:ilvl w:val="0"/>
                <w:numId w:val="9"/>
              </w:numPr>
              <w:tabs>
                <w:tab w:val="left" w:pos="2069"/>
              </w:tabs>
              <w:spacing w:before="5" w:line="301" w:lineRule="exact"/>
              <w:jc w:val="both"/>
              <w:rPr>
                <w:sz w:val="24"/>
              </w:rPr>
            </w:pPr>
            <w:r>
              <w:rPr>
                <w:sz w:val="24"/>
                <w:szCs w:val="24"/>
              </w:rPr>
              <w:t>Elaboration du manuel de procédure</w:t>
            </w:r>
          </w:p>
          <w:p w:rsidR="00D92A01" w:rsidRDefault="00D92A01" w:rsidP="00D92A01">
            <w:pPr>
              <w:pStyle w:val="Paragraphedeliste"/>
              <w:numPr>
                <w:ilvl w:val="0"/>
                <w:numId w:val="9"/>
              </w:numPr>
              <w:tabs>
                <w:tab w:val="left" w:pos="2069"/>
              </w:tabs>
              <w:spacing w:before="5" w:line="301" w:lineRule="exact"/>
              <w:jc w:val="both"/>
              <w:rPr>
                <w:sz w:val="24"/>
                <w:szCs w:val="24"/>
              </w:rPr>
            </w:pPr>
            <w:r>
              <w:rPr>
                <w:sz w:val="24"/>
                <w:szCs w:val="24"/>
              </w:rPr>
              <w:t xml:space="preserve">Définition de circuit </w:t>
            </w:r>
          </w:p>
          <w:p w:rsidR="00D92A01" w:rsidRDefault="00D92A01" w:rsidP="00D92A01">
            <w:pPr>
              <w:pStyle w:val="Paragraphedeliste"/>
              <w:numPr>
                <w:ilvl w:val="0"/>
                <w:numId w:val="9"/>
              </w:numPr>
              <w:tabs>
                <w:tab w:val="left" w:pos="2069"/>
              </w:tabs>
              <w:spacing w:before="5" w:line="301" w:lineRule="exact"/>
              <w:jc w:val="both"/>
              <w:rPr>
                <w:sz w:val="24"/>
                <w:szCs w:val="24"/>
              </w:rPr>
            </w:pPr>
            <w:r>
              <w:rPr>
                <w:sz w:val="24"/>
                <w:szCs w:val="24"/>
              </w:rPr>
              <w:t>Gestion des interfaces</w:t>
            </w:r>
          </w:p>
          <w:p w:rsidR="00D92A01" w:rsidRDefault="00D92A01" w:rsidP="00D92A01">
            <w:pPr>
              <w:pStyle w:val="Paragraphedeliste"/>
              <w:numPr>
                <w:ilvl w:val="0"/>
                <w:numId w:val="9"/>
              </w:numPr>
              <w:tabs>
                <w:tab w:val="left" w:pos="2069"/>
              </w:tabs>
              <w:spacing w:before="5" w:line="301" w:lineRule="exact"/>
              <w:jc w:val="both"/>
              <w:rPr>
                <w:sz w:val="24"/>
                <w:szCs w:val="24"/>
              </w:rPr>
            </w:pPr>
            <w:r>
              <w:rPr>
                <w:sz w:val="24"/>
                <w:szCs w:val="24"/>
              </w:rPr>
              <w:t>2 personnes dont un qualiticien</w:t>
            </w:r>
          </w:p>
          <w:p w:rsidR="00D92A01" w:rsidRPr="00C3152E" w:rsidRDefault="002B0238" w:rsidP="00D92A01">
            <w:pPr>
              <w:pStyle w:val="Paragraphedeliste"/>
              <w:numPr>
                <w:ilvl w:val="0"/>
                <w:numId w:val="9"/>
              </w:numPr>
              <w:tabs>
                <w:tab w:val="left" w:pos="2069"/>
              </w:tabs>
              <w:spacing w:before="5" w:line="301" w:lineRule="exact"/>
              <w:jc w:val="both"/>
              <w:rPr>
                <w:sz w:val="24"/>
                <w:szCs w:val="24"/>
              </w:rPr>
            </w:pPr>
            <w:r>
              <w:rPr>
                <w:sz w:val="24"/>
                <w:szCs w:val="24"/>
              </w:rPr>
              <w:t>F</w:t>
            </w:r>
            <w:r w:rsidR="00D92A01">
              <w:rPr>
                <w:sz w:val="24"/>
                <w:szCs w:val="24"/>
              </w:rPr>
              <w:t>or</w:t>
            </w:r>
            <w:r>
              <w:rPr>
                <w:sz w:val="24"/>
                <w:szCs w:val="24"/>
              </w:rPr>
              <w:t>mation du personnel dans la gestion du bloc opératoire</w:t>
            </w:r>
          </w:p>
          <w:p w:rsidR="00D92A01" w:rsidRPr="00D92A01" w:rsidRDefault="00D92A01" w:rsidP="006C2624">
            <w:pPr>
              <w:pStyle w:val="Corpsdetexte"/>
              <w:keepNext/>
              <w:keepLines/>
              <w:spacing w:before="121"/>
              <w:jc w:val="both"/>
            </w:pPr>
          </w:p>
        </w:tc>
      </w:tr>
    </w:tbl>
    <w:p w:rsidR="00D119FF" w:rsidRDefault="00D119FF" w:rsidP="0092668C">
      <w:pPr>
        <w:pStyle w:val="Corpsdetexte"/>
        <w:keepNext/>
        <w:keepLines/>
        <w:spacing w:before="121"/>
        <w:ind w:left="635" w:right="771"/>
        <w:jc w:val="both"/>
      </w:pPr>
    </w:p>
    <w:p w:rsidR="002B0238" w:rsidRDefault="002B0238" w:rsidP="0092668C">
      <w:pPr>
        <w:pStyle w:val="Corpsdetexte"/>
        <w:keepNext/>
        <w:keepLines/>
        <w:spacing w:before="121"/>
        <w:ind w:left="635" w:right="771"/>
        <w:jc w:val="both"/>
      </w:pPr>
    </w:p>
    <w:p w:rsidR="003D29BA" w:rsidRDefault="00D75FE2" w:rsidP="00C3152E">
      <w:pPr>
        <w:pStyle w:val="Titre2"/>
        <w:tabs>
          <w:tab w:val="left" w:pos="9736"/>
        </w:tabs>
        <w:spacing w:before="100"/>
      </w:pPr>
      <w:bookmarkStart w:id="26" w:name="Article_13_–_Obligations_des_Parties_"/>
      <w:bookmarkEnd w:id="26"/>
      <w:r>
        <w:rPr>
          <w:color w:val="FFFFFF"/>
          <w:shd w:val="clear" w:color="auto" w:fill="0070C0"/>
        </w:rPr>
        <w:t>Article 13 – Obligations desParties</w:t>
      </w:r>
      <w:r>
        <w:rPr>
          <w:color w:val="FFFFFF"/>
          <w:shd w:val="clear" w:color="auto" w:fill="0070C0"/>
        </w:rPr>
        <w:tab/>
      </w:r>
    </w:p>
    <w:p w:rsidR="003D29BA" w:rsidRDefault="00D75FE2">
      <w:pPr>
        <w:pStyle w:val="Paragraphedeliste"/>
        <w:numPr>
          <w:ilvl w:val="0"/>
          <w:numId w:val="1"/>
        </w:numPr>
        <w:tabs>
          <w:tab w:val="left" w:pos="1355"/>
          <w:tab w:val="left" w:pos="1356"/>
        </w:tabs>
        <w:ind w:right="911"/>
        <w:rPr>
          <w:sz w:val="24"/>
        </w:rPr>
      </w:pPr>
      <w:bookmarkStart w:id="27" w:name="Article_14_-_Exécution_de_la_prestation_"/>
      <w:bookmarkEnd w:id="27"/>
      <w:r>
        <w:rPr>
          <w:sz w:val="24"/>
        </w:rPr>
        <w:t>Mise à disposition d’une connexion internet rapide (de type fibre) dédiée de type LAN to LAN, nécessaire à la bonne exploitation du logiciel de traçabilité;</w:t>
      </w:r>
    </w:p>
    <w:p w:rsidR="003D29BA" w:rsidRDefault="00D75FE2">
      <w:pPr>
        <w:pStyle w:val="Paragraphedeliste"/>
        <w:numPr>
          <w:ilvl w:val="0"/>
          <w:numId w:val="1"/>
        </w:numPr>
        <w:tabs>
          <w:tab w:val="left" w:pos="1355"/>
          <w:tab w:val="left" w:pos="1356"/>
        </w:tabs>
        <w:spacing w:line="237" w:lineRule="auto"/>
        <w:ind w:right="895"/>
        <w:rPr>
          <w:sz w:val="24"/>
        </w:rPr>
      </w:pPr>
      <w:r>
        <w:rPr>
          <w:sz w:val="24"/>
        </w:rPr>
        <w:t>Création de toutes les check-lists des boites et instruments à utiliser avant le premier démarrage de l’activité au bloc opératoire et des services concernés;</w:t>
      </w:r>
    </w:p>
    <w:p w:rsidR="003D29BA" w:rsidRDefault="00D75FE2">
      <w:pPr>
        <w:pStyle w:val="Paragraphedeliste"/>
        <w:numPr>
          <w:ilvl w:val="0"/>
          <w:numId w:val="1"/>
        </w:numPr>
        <w:tabs>
          <w:tab w:val="left" w:pos="1355"/>
          <w:tab w:val="left" w:pos="1356"/>
        </w:tabs>
        <w:spacing w:before="2" w:line="237" w:lineRule="auto"/>
        <w:ind w:right="1254"/>
        <w:rPr>
          <w:sz w:val="24"/>
        </w:rPr>
      </w:pPr>
      <w:r>
        <w:rPr>
          <w:sz w:val="24"/>
        </w:rPr>
        <w:t>Communication dans un délai de quatre heures de toutes non-conformités signalées par les usagers (bloc ou service) au service de stérilisation;</w:t>
      </w:r>
    </w:p>
    <w:p w:rsidR="003D29BA" w:rsidRDefault="00D75FE2">
      <w:pPr>
        <w:pStyle w:val="Paragraphedeliste"/>
        <w:numPr>
          <w:ilvl w:val="0"/>
          <w:numId w:val="1"/>
        </w:numPr>
        <w:tabs>
          <w:tab w:val="left" w:pos="1355"/>
          <w:tab w:val="left" w:pos="1356"/>
        </w:tabs>
        <w:spacing w:line="291" w:lineRule="exact"/>
        <w:rPr>
          <w:sz w:val="24"/>
        </w:rPr>
      </w:pPr>
      <w:r>
        <w:rPr>
          <w:sz w:val="24"/>
        </w:rPr>
        <w:t>Signature des documents de réception et de livraison;</w:t>
      </w:r>
    </w:p>
    <w:p w:rsidR="003D29BA" w:rsidRDefault="00D75FE2">
      <w:pPr>
        <w:pStyle w:val="Paragraphedeliste"/>
        <w:numPr>
          <w:ilvl w:val="0"/>
          <w:numId w:val="1"/>
        </w:numPr>
        <w:tabs>
          <w:tab w:val="left" w:pos="1356"/>
        </w:tabs>
        <w:spacing w:before="1" w:line="237" w:lineRule="auto"/>
        <w:ind w:right="795"/>
        <w:jc w:val="both"/>
        <w:rPr>
          <w:sz w:val="24"/>
        </w:rPr>
      </w:pPr>
      <w:r>
        <w:rPr>
          <w:sz w:val="24"/>
        </w:rPr>
        <w:t>Mise à disposition continue du planning du bloc opératoire au moins 24 heures à l’avance pour planification adéquate du travail de stérilisation ; sauf pour les casurgent.</w:t>
      </w:r>
    </w:p>
    <w:p w:rsidR="003D29BA" w:rsidRDefault="00D75FE2">
      <w:pPr>
        <w:pStyle w:val="Paragraphedeliste"/>
        <w:numPr>
          <w:ilvl w:val="0"/>
          <w:numId w:val="1"/>
        </w:numPr>
        <w:tabs>
          <w:tab w:val="left" w:pos="1355"/>
          <w:tab w:val="left" w:pos="1356"/>
        </w:tabs>
        <w:spacing w:before="4"/>
        <w:ind w:right="1660"/>
        <w:rPr>
          <w:sz w:val="24"/>
        </w:rPr>
      </w:pPr>
      <w:r>
        <w:rPr>
          <w:sz w:val="24"/>
        </w:rPr>
        <w:t>Validation des procédures de collaboration entre le bloc opératoire, les services et le service de stérilisation;</w:t>
      </w:r>
    </w:p>
    <w:p w:rsidR="003D29BA" w:rsidRDefault="00D75FE2" w:rsidP="000F0976">
      <w:pPr>
        <w:pStyle w:val="Paragraphedeliste"/>
        <w:numPr>
          <w:ilvl w:val="0"/>
          <w:numId w:val="1"/>
        </w:numPr>
        <w:tabs>
          <w:tab w:val="left" w:pos="1355"/>
          <w:tab w:val="left" w:pos="1356"/>
        </w:tabs>
        <w:spacing w:line="237" w:lineRule="auto"/>
        <w:ind w:right="820"/>
        <w:rPr>
          <w:sz w:val="23"/>
        </w:rPr>
      </w:pPr>
      <w:r>
        <w:rPr>
          <w:sz w:val="24"/>
        </w:rPr>
        <w:t>Réalisation de la prédésinfection par le personnel du bloc et du lavage par les services médicaux selon les procédurespré-agrées.</w:t>
      </w:r>
    </w:p>
    <w:p w:rsidR="002B4EEF" w:rsidRDefault="002B4EEF">
      <w:pPr>
        <w:pStyle w:val="Corpsdetexte"/>
        <w:tabs>
          <w:tab w:val="left" w:pos="9736"/>
        </w:tabs>
        <w:ind w:left="635"/>
        <w:jc w:val="both"/>
        <w:rPr>
          <w:b/>
          <w:bCs/>
          <w:color w:val="FFFFFF"/>
          <w:shd w:val="clear" w:color="auto" w:fill="0070C0"/>
        </w:rPr>
      </w:pPr>
    </w:p>
    <w:p w:rsidR="002B4EEF" w:rsidRDefault="002B4EEF">
      <w:pPr>
        <w:pStyle w:val="Corpsdetexte"/>
        <w:tabs>
          <w:tab w:val="left" w:pos="9736"/>
        </w:tabs>
        <w:ind w:left="635"/>
        <w:jc w:val="both"/>
        <w:rPr>
          <w:b/>
          <w:bCs/>
          <w:color w:val="FFFFFF"/>
          <w:shd w:val="clear" w:color="auto" w:fill="0070C0"/>
        </w:rPr>
      </w:pPr>
    </w:p>
    <w:p w:rsidR="003D29BA" w:rsidRPr="0012058D" w:rsidRDefault="00D75FE2">
      <w:pPr>
        <w:pStyle w:val="Corpsdetexte"/>
        <w:tabs>
          <w:tab w:val="left" w:pos="9736"/>
        </w:tabs>
        <w:ind w:left="635"/>
        <w:jc w:val="both"/>
        <w:rPr>
          <w:b/>
          <w:bCs/>
        </w:rPr>
      </w:pPr>
      <w:r w:rsidRPr="0012058D">
        <w:rPr>
          <w:b/>
          <w:bCs/>
          <w:color w:val="FFFFFF"/>
          <w:shd w:val="clear" w:color="auto" w:fill="0070C0"/>
        </w:rPr>
        <w:t>Article 14 - Exécution de laprestation</w:t>
      </w:r>
      <w:r w:rsidRPr="0012058D">
        <w:rPr>
          <w:b/>
          <w:bCs/>
          <w:color w:val="FFFFFF"/>
          <w:shd w:val="clear" w:color="auto" w:fill="0070C0"/>
        </w:rPr>
        <w:tab/>
      </w:r>
    </w:p>
    <w:p w:rsidR="003D29BA" w:rsidRDefault="00D75FE2">
      <w:pPr>
        <w:pStyle w:val="Corpsdetexte"/>
        <w:spacing w:before="121"/>
        <w:ind w:left="635" w:right="769"/>
        <w:jc w:val="both"/>
      </w:pPr>
      <w:r>
        <w:t xml:space="preserve">Le titulaire s'engage à mener à bien la tâche précisée à l'Article premier conformément aux règles de l'art et de la meilleure manière et selon les procédures </w:t>
      </w:r>
      <w:r>
        <w:lastRenderedPageBreak/>
        <w:t>de travail validées par les deux parties.</w:t>
      </w:r>
    </w:p>
    <w:p w:rsidR="003D29BA" w:rsidRDefault="00D75FE2">
      <w:pPr>
        <w:pStyle w:val="Corpsdetexte"/>
        <w:ind w:left="635" w:right="774"/>
        <w:jc w:val="both"/>
      </w:pPr>
      <w:r>
        <w:t xml:space="preserve">Le titulaire s’engage à mettre en place tous les moyens nécessaires à la </w:t>
      </w:r>
      <w:r w:rsidR="00ED57DB">
        <w:t>réalisation de</w:t>
      </w:r>
      <w:r>
        <w:t xml:space="preserve"> la mission qui lui sera confiée. Cela dit, et compte tenu des obligations de chaque partie, le titulaire ne pourra être tenu responsable en cas de:</w:t>
      </w:r>
    </w:p>
    <w:p w:rsidR="003D29BA" w:rsidRDefault="00D75FE2">
      <w:pPr>
        <w:pStyle w:val="Corpsdetexte"/>
        <w:spacing w:before="100"/>
        <w:ind w:left="635" w:right="769"/>
        <w:jc w:val="both"/>
      </w:pPr>
      <w:bookmarkStart w:id="28" w:name="Article_15_–_Incidents_de_transports_et_"/>
      <w:bookmarkStart w:id="29" w:name="Article_16_–_formation_du_personnel_"/>
      <w:bookmarkStart w:id="30" w:name="Article_17_-_Obligation_de_confidentiali"/>
      <w:bookmarkStart w:id="31" w:name="Article_18_-_Force_majeure_"/>
      <w:bookmarkEnd w:id="28"/>
      <w:bookmarkEnd w:id="29"/>
      <w:bookmarkEnd w:id="30"/>
      <w:bookmarkEnd w:id="31"/>
      <w:r>
        <w:t>Le CHUTTA tiendra à la disposition du Prestataire toutes les informations pouvant contribuer à la bonne réalisation de l'objet du présent contrat. A cette fin, le CHUTTA désigne un interlocuteur privilégié, pour assurer le dialogue dans les diverses étapes des missions contractées.</w:t>
      </w:r>
    </w:p>
    <w:p w:rsidR="003D29BA" w:rsidRDefault="00D75FE2">
      <w:pPr>
        <w:pStyle w:val="Titre2"/>
        <w:tabs>
          <w:tab w:val="left" w:pos="9736"/>
        </w:tabs>
        <w:spacing w:before="121"/>
        <w:jc w:val="both"/>
      </w:pPr>
      <w:r>
        <w:rPr>
          <w:color w:val="FFFFFF"/>
          <w:shd w:val="clear" w:color="auto" w:fill="0070C0"/>
        </w:rPr>
        <w:t>Article 15 – Incidents de transports et dommages aumatériel</w:t>
      </w:r>
      <w:r>
        <w:rPr>
          <w:color w:val="FFFFFF"/>
          <w:shd w:val="clear" w:color="auto" w:fill="0070C0"/>
        </w:rPr>
        <w:tab/>
      </w:r>
    </w:p>
    <w:p w:rsidR="003D29BA" w:rsidRPr="00566046" w:rsidRDefault="00D75FE2">
      <w:pPr>
        <w:pStyle w:val="Corpsdetexte"/>
        <w:spacing w:before="120"/>
        <w:ind w:left="635" w:right="843"/>
      </w:pPr>
      <w:r>
        <w:t xml:space="preserve">Pendant le </w:t>
      </w:r>
      <w:r w:rsidR="006768D8" w:rsidRPr="00566046">
        <w:t xml:space="preserve">transport des articles, en dehors des locaux de stérilisation, et par le personnel n’appartenant pas au service de stérilisation, le prestataire et ses assureurs dégagent leur responsabilité à raison de perte ou des dommages subis par l’effet de </w:t>
      </w:r>
      <w:r w:rsidR="0092668C" w:rsidRPr="00566046">
        <w:t>toute cause</w:t>
      </w:r>
      <w:r w:rsidR="006768D8" w:rsidRPr="00566046">
        <w:t>.</w:t>
      </w:r>
    </w:p>
    <w:p w:rsidR="003D29BA" w:rsidRPr="005B760C" w:rsidRDefault="006768D8">
      <w:pPr>
        <w:pStyle w:val="Titre2"/>
        <w:tabs>
          <w:tab w:val="left" w:pos="9736"/>
        </w:tabs>
        <w:spacing w:before="118"/>
        <w:rPr>
          <w:color w:val="FF0000"/>
        </w:rPr>
      </w:pPr>
      <w:r w:rsidRPr="00566046">
        <w:rPr>
          <w:color w:val="FFFFFF"/>
          <w:shd w:val="clear" w:color="auto" w:fill="0070C0"/>
        </w:rPr>
        <w:t>Article 16 – formation dupersonnel</w:t>
      </w:r>
      <w:r w:rsidRPr="006768D8">
        <w:rPr>
          <w:color w:val="FF0000"/>
          <w:shd w:val="clear" w:color="auto" w:fill="0070C0"/>
        </w:rPr>
        <w:tab/>
      </w:r>
    </w:p>
    <w:p w:rsidR="003D29BA" w:rsidRPr="00566046" w:rsidRDefault="006768D8">
      <w:pPr>
        <w:pStyle w:val="Corpsdetexte"/>
        <w:spacing w:before="121"/>
        <w:ind w:left="635" w:right="1128"/>
      </w:pPr>
      <w:r w:rsidRPr="00566046">
        <w:t>Le titulaire est dans l’obligation de respect le plan de formation arrêté en commun accord entre les deux parties.</w:t>
      </w:r>
    </w:p>
    <w:p w:rsidR="003D29BA" w:rsidRDefault="00D75FE2">
      <w:pPr>
        <w:pStyle w:val="Titre2"/>
        <w:tabs>
          <w:tab w:val="left" w:pos="9736"/>
        </w:tabs>
      </w:pPr>
      <w:r>
        <w:rPr>
          <w:color w:val="FFFFFF"/>
          <w:shd w:val="clear" w:color="auto" w:fill="0070C0"/>
        </w:rPr>
        <w:t>Article 17 - Obligation deconfidentialité</w:t>
      </w:r>
      <w:r>
        <w:rPr>
          <w:color w:val="FFFFFF"/>
          <w:shd w:val="clear" w:color="auto" w:fill="0070C0"/>
        </w:rPr>
        <w:tab/>
      </w:r>
    </w:p>
    <w:p w:rsidR="003D29BA" w:rsidRDefault="00D75FE2">
      <w:pPr>
        <w:pStyle w:val="Corpsdetexte"/>
        <w:spacing w:before="118"/>
        <w:ind w:left="635" w:right="771"/>
        <w:jc w:val="both"/>
      </w:pPr>
      <w:r>
        <w:t>Les deux parties s’engagent mutuellement à considérer comme strictement confidentiel, et s'interdisent de divulguer, toute information, document, donnée ou concept, dont ils pourront avoir connaissance à l'occasion du présent contrat. Pour l'application de la présente clause, les deux parties répondent de leurs salariés comme d’eux-mêmes. Les parties, toutefois, ne sauraient être tenues pour responsables d'aucune divulgation si les éléments divulgués étaient dans le domaine public à la date de la divulgation, ou s'ils en avaient déjà connaissance antérieurement, à la date de signature du présent contrat, ou s'ils les obtenaient de tiers par des moyens légitimes.</w:t>
      </w:r>
    </w:p>
    <w:p w:rsidR="003D29BA" w:rsidRDefault="00D75FE2">
      <w:pPr>
        <w:pStyle w:val="Titre2"/>
        <w:tabs>
          <w:tab w:val="left" w:pos="9736"/>
        </w:tabs>
        <w:jc w:val="both"/>
      </w:pPr>
      <w:r>
        <w:rPr>
          <w:color w:val="FFFFFF"/>
          <w:shd w:val="clear" w:color="auto" w:fill="0070C0"/>
        </w:rPr>
        <w:t xml:space="preserve">Article 18 </w:t>
      </w:r>
      <w:r w:rsidR="00566046">
        <w:rPr>
          <w:color w:val="FFFFFF"/>
          <w:shd w:val="clear" w:color="auto" w:fill="0070C0"/>
        </w:rPr>
        <w:t>–</w:t>
      </w:r>
      <w:r>
        <w:rPr>
          <w:color w:val="FFFFFF"/>
          <w:shd w:val="clear" w:color="auto" w:fill="0070C0"/>
        </w:rPr>
        <w:t xml:space="preserve"> Force</w:t>
      </w:r>
      <w:r w:rsidR="00566046">
        <w:rPr>
          <w:color w:val="FFFFFF"/>
          <w:shd w:val="clear" w:color="auto" w:fill="0070C0"/>
        </w:rPr>
        <w:t xml:space="preserve"> </w:t>
      </w:r>
      <w:r>
        <w:rPr>
          <w:color w:val="FFFFFF"/>
          <w:shd w:val="clear" w:color="auto" w:fill="0070C0"/>
        </w:rPr>
        <w:t>majeure</w:t>
      </w:r>
      <w:r>
        <w:rPr>
          <w:color w:val="FFFFFF"/>
          <w:shd w:val="clear" w:color="auto" w:fill="0070C0"/>
        </w:rPr>
        <w:tab/>
      </w:r>
    </w:p>
    <w:p w:rsidR="003D29BA" w:rsidRDefault="00D75FE2">
      <w:pPr>
        <w:pStyle w:val="Corpsdetexte"/>
        <w:spacing w:before="118"/>
        <w:ind w:left="635" w:right="771"/>
        <w:jc w:val="both"/>
      </w:pPr>
      <w:r>
        <w:t>On entend par force majeure des événements de guerre déclarés ou non déclarés, de grève générale de travail, de maladies épidémiques, de pandémie, de mise en quarantaine, d'incendie, de crues exceptionnelles, d'accidents ou d'autres événements indépendants de la volonté des deux parties. Aucune des deux parties ne sera tenue responsable du retard constaté en raison des événements de force majeure.</w:t>
      </w:r>
    </w:p>
    <w:p w:rsidR="003D29BA" w:rsidRDefault="00D75FE2" w:rsidP="004F2490">
      <w:pPr>
        <w:pStyle w:val="Corpsdetexte"/>
        <w:ind w:left="635" w:right="768"/>
        <w:jc w:val="both"/>
        <w:rPr>
          <w:sz w:val="20"/>
        </w:rPr>
      </w:pPr>
      <w:r>
        <w:t>En cas de force majeure, constatée par l'une des parties, celle-ci doit en informer l'autre partie par écrit dans un délai maximum de 15 jours. L'autre partie disposera de dix jours pour la constater. Les délais prévus pour la livraison seront automatiquement décalés en fonction de la durée de la forcemajeure.</w:t>
      </w:r>
    </w:p>
    <w:p w:rsidR="00E72280" w:rsidRDefault="00E72280" w:rsidP="004E32B0">
      <w:pPr>
        <w:pStyle w:val="Titre2"/>
        <w:tabs>
          <w:tab w:val="left" w:pos="9736"/>
        </w:tabs>
        <w:spacing w:before="238"/>
      </w:pPr>
      <w:bookmarkStart w:id="32" w:name="Article_19_:_Services_non_inclus:_"/>
      <w:bookmarkEnd w:id="32"/>
      <w:r>
        <w:rPr>
          <w:color w:val="FFFFFF"/>
          <w:shd w:val="clear" w:color="auto" w:fill="0070C0"/>
        </w:rPr>
        <w:t xml:space="preserve">Article </w:t>
      </w:r>
      <w:r w:rsidR="004E32B0">
        <w:rPr>
          <w:color w:val="FFFFFF"/>
          <w:shd w:val="clear" w:color="auto" w:fill="0070C0"/>
        </w:rPr>
        <w:t>19</w:t>
      </w:r>
      <w:r>
        <w:rPr>
          <w:color w:val="FFFFFF"/>
          <w:shd w:val="clear" w:color="auto" w:fill="0070C0"/>
        </w:rPr>
        <w:t xml:space="preserve"> : Prestations supplémentaires</w:t>
      </w:r>
      <w:r>
        <w:rPr>
          <w:color w:val="FFFFFF"/>
          <w:shd w:val="clear" w:color="auto" w:fill="0070C0"/>
        </w:rPr>
        <w:tab/>
      </w:r>
    </w:p>
    <w:p w:rsidR="00E72280" w:rsidRPr="0012058D" w:rsidRDefault="00F14425" w:rsidP="0012058D">
      <w:pPr>
        <w:tabs>
          <w:tab w:val="left" w:pos="1355"/>
          <w:tab w:val="left" w:pos="1356"/>
        </w:tabs>
        <w:spacing w:before="1" w:line="237" w:lineRule="auto"/>
        <w:ind w:left="635" w:right="1037"/>
        <w:rPr>
          <w:sz w:val="24"/>
        </w:rPr>
      </w:pPr>
      <w:r>
        <w:rPr>
          <w:sz w:val="24"/>
        </w:rPr>
        <w:t xml:space="preserve">Afin de permettre une meilleure collaboration </w:t>
      </w:r>
      <w:r w:rsidR="0029051A">
        <w:rPr>
          <w:sz w:val="24"/>
        </w:rPr>
        <w:t>avec</w:t>
      </w:r>
      <w:r>
        <w:rPr>
          <w:sz w:val="24"/>
        </w:rPr>
        <w:t xml:space="preserve"> les services clients, d</w:t>
      </w:r>
      <w:r w:rsidR="00E72280" w:rsidRPr="0012058D">
        <w:rPr>
          <w:sz w:val="24"/>
        </w:rPr>
        <w:t>es prestations supplémentaires</w:t>
      </w:r>
      <w:r>
        <w:rPr>
          <w:sz w:val="24"/>
        </w:rPr>
        <w:t xml:space="preserve">, au choix et en option, </w:t>
      </w:r>
      <w:r w:rsidR="00E72280" w:rsidRPr="0012058D">
        <w:rPr>
          <w:sz w:val="24"/>
        </w:rPr>
        <w:t>sont à prévoi</w:t>
      </w:r>
      <w:r>
        <w:rPr>
          <w:sz w:val="24"/>
        </w:rPr>
        <w:t xml:space="preserve">r. Elles seront  </w:t>
      </w:r>
      <w:r w:rsidR="00E72280" w:rsidRPr="0012058D">
        <w:rPr>
          <w:sz w:val="24"/>
        </w:rPr>
        <w:t>incluses dans un bordereau des prix relatif aux prestations supplémentaires</w:t>
      </w:r>
      <w:r>
        <w:rPr>
          <w:sz w:val="24"/>
        </w:rPr>
        <w:t> :</w:t>
      </w:r>
    </w:p>
    <w:p w:rsidR="005D131A" w:rsidRPr="0012058D" w:rsidRDefault="005D131A" w:rsidP="0012058D">
      <w:pPr>
        <w:tabs>
          <w:tab w:val="left" w:pos="1355"/>
          <w:tab w:val="left" w:pos="1356"/>
        </w:tabs>
        <w:spacing w:before="1" w:line="237" w:lineRule="auto"/>
        <w:ind w:left="1716" w:right="1037"/>
        <w:rPr>
          <w:sz w:val="24"/>
        </w:rPr>
        <w:sectPr w:rsidR="005D131A" w:rsidRPr="0012058D">
          <w:pgSz w:w="11910" w:h="16840"/>
          <w:pgMar w:top="2560" w:right="640" w:bottom="280" w:left="780" w:header="789" w:footer="0" w:gutter="0"/>
          <w:cols w:space="720"/>
        </w:sectPr>
      </w:pPr>
    </w:p>
    <w:p w:rsidR="00993358" w:rsidRDefault="00993358" w:rsidP="00993358">
      <w:pPr>
        <w:pStyle w:val="Corpsdetexte"/>
        <w:rPr>
          <w:sz w:val="20"/>
        </w:rPr>
      </w:pPr>
    </w:p>
    <w:p w:rsidR="00993358" w:rsidRDefault="00993358" w:rsidP="00993358">
      <w:pPr>
        <w:pStyle w:val="Corpsdetexte"/>
        <w:spacing w:before="7"/>
        <w:rPr>
          <w:sz w:val="25"/>
        </w:rPr>
      </w:pPr>
    </w:p>
    <w:p w:rsidR="00993358" w:rsidRDefault="00993358" w:rsidP="002D1F6C">
      <w:pPr>
        <w:spacing w:before="35"/>
        <w:ind w:right="1438"/>
        <w:jc w:val="center"/>
        <w:rPr>
          <w:rFonts w:ascii="Carlito"/>
          <w:b/>
          <w:sz w:val="32"/>
        </w:rPr>
      </w:pPr>
      <w:r>
        <w:rPr>
          <w:rFonts w:ascii="Carlito"/>
          <w:b/>
          <w:sz w:val="32"/>
        </w:rPr>
        <w:t xml:space="preserve">ANNEXE 2 : BORDEREAU DES PRIX </w:t>
      </w:r>
    </w:p>
    <w:p w:rsidR="00993358" w:rsidRDefault="00993358" w:rsidP="00993358">
      <w:pPr>
        <w:pStyle w:val="Corpsdetexte"/>
        <w:spacing w:before="1"/>
        <w:rPr>
          <w:rFonts w:ascii="Carlito"/>
          <w:b/>
          <w:sz w:val="20"/>
        </w:rPr>
      </w:pPr>
    </w:p>
    <w:tbl>
      <w:tblPr>
        <w:tblStyle w:val="TableNormal"/>
        <w:tblW w:w="10377"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82"/>
        <w:gridCol w:w="4626"/>
        <w:gridCol w:w="1134"/>
        <w:gridCol w:w="1183"/>
        <w:gridCol w:w="1276"/>
        <w:gridCol w:w="1276"/>
      </w:tblGrid>
      <w:tr w:rsidR="00D92A01" w:rsidTr="009C6B30">
        <w:trPr>
          <w:trHeight w:val="791"/>
        </w:trPr>
        <w:tc>
          <w:tcPr>
            <w:tcW w:w="882" w:type="dxa"/>
            <w:vAlign w:val="center"/>
          </w:tcPr>
          <w:p w:rsidR="00D92A01" w:rsidRDefault="00D92A01" w:rsidP="002C4F17">
            <w:pPr>
              <w:pStyle w:val="TableParagraph"/>
              <w:spacing w:line="290" w:lineRule="exact"/>
              <w:ind w:left="287" w:right="274"/>
              <w:jc w:val="center"/>
              <w:rPr>
                <w:b/>
                <w:sz w:val="24"/>
              </w:rPr>
            </w:pPr>
            <w:r>
              <w:rPr>
                <w:b/>
                <w:sz w:val="24"/>
              </w:rPr>
              <w:t>lot</w:t>
            </w:r>
          </w:p>
        </w:tc>
        <w:tc>
          <w:tcPr>
            <w:tcW w:w="4626" w:type="dxa"/>
            <w:vAlign w:val="center"/>
          </w:tcPr>
          <w:p w:rsidR="00D92A01" w:rsidRDefault="00D92A01" w:rsidP="002C4F17">
            <w:pPr>
              <w:pStyle w:val="TableParagraph"/>
              <w:spacing w:before="155"/>
              <w:ind w:left="1975" w:right="1965"/>
              <w:jc w:val="center"/>
              <w:rPr>
                <w:b/>
                <w:sz w:val="24"/>
              </w:rPr>
            </w:pPr>
            <w:r>
              <w:rPr>
                <w:b/>
                <w:sz w:val="24"/>
              </w:rPr>
              <w:t>DESIGNATION</w:t>
            </w:r>
          </w:p>
        </w:tc>
        <w:tc>
          <w:tcPr>
            <w:tcW w:w="1134" w:type="dxa"/>
            <w:vAlign w:val="center"/>
          </w:tcPr>
          <w:p w:rsidR="00D92A01" w:rsidRDefault="00D92A01" w:rsidP="002C4F17">
            <w:pPr>
              <w:pStyle w:val="TableParagraph"/>
              <w:spacing w:before="155"/>
              <w:ind w:left="90" w:right="74"/>
              <w:jc w:val="center"/>
              <w:rPr>
                <w:b/>
                <w:sz w:val="24"/>
              </w:rPr>
            </w:pPr>
            <w:r>
              <w:rPr>
                <w:b/>
                <w:sz w:val="24"/>
              </w:rPr>
              <w:t>UNITE</w:t>
            </w:r>
          </w:p>
        </w:tc>
        <w:tc>
          <w:tcPr>
            <w:tcW w:w="1183" w:type="dxa"/>
          </w:tcPr>
          <w:p w:rsidR="00D92A01" w:rsidRDefault="00D92A01" w:rsidP="002D1F6C">
            <w:pPr>
              <w:pStyle w:val="TableParagraph"/>
              <w:spacing w:line="290" w:lineRule="exact"/>
              <w:ind w:left="287" w:right="274"/>
              <w:jc w:val="center"/>
              <w:rPr>
                <w:b/>
                <w:sz w:val="24"/>
              </w:rPr>
            </w:pPr>
            <w:r>
              <w:rPr>
                <w:b/>
                <w:sz w:val="24"/>
              </w:rPr>
              <w:t>Quantité</w:t>
            </w:r>
          </w:p>
        </w:tc>
        <w:tc>
          <w:tcPr>
            <w:tcW w:w="1276" w:type="dxa"/>
            <w:vAlign w:val="center"/>
          </w:tcPr>
          <w:p w:rsidR="00D92A01" w:rsidRDefault="00D92A01" w:rsidP="002C4F17">
            <w:pPr>
              <w:pStyle w:val="TableParagraph"/>
              <w:spacing w:line="259" w:lineRule="auto"/>
              <w:ind w:left="277" w:right="233" w:hanging="5"/>
              <w:rPr>
                <w:b/>
                <w:sz w:val="24"/>
              </w:rPr>
            </w:pPr>
            <w:r>
              <w:rPr>
                <w:b/>
                <w:sz w:val="24"/>
              </w:rPr>
              <w:t xml:space="preserve">PU HT </w:t>
            </w:r>
            <w:r w:rsidR="009C6B30">
              <w:rPr>
                <w:b/>
                <w:sz w:val="24"/>
              </w:rPr>
              <w:t>en chiffres en DH</w:t>
            </w:r>
          </w:p>
        </w:tc>
        <w:tc>
          <w:tcPr>
            <w:tcW w:w="1276" w:type="dxa"/>
            <w:vAlign w:val="center"/>
          </w:tcPr>
          <w:p w:rsidR="00D92A01" w:rsidRDefault="00D92A01" w:rsidP="002C4F17">
            <w:pPr>
              <w:pStyle w:val="TableParagraph"/>
              <w:spacing w:line="259" w:lineRule="auto"/>
              <w:ind w:left="518" w:right="162" w:hanging="320"/>
              <w:rPr>
                <w:b/>
                <w:sz w:val="24"/>
              </w:rPr>
            </w:pPr>
            <w:r>
              <w:rPr>
                <w:b/>
                <w:sz w:val="24"/>
              </w:rPr>
              <w:t>Prix total HT</w:t>
            </w:r>
            <w:r w:rsidR="009C6B30">
              <w:rPr>
                <w:b/>
                <w:sz w:val="24"/>
              </w:rPr>
              <w:t xml:space="preserve"> en chiffres en DH</w:t>
            </w:r>
          </w:p>
        </w:tc>
      </w:tr>
      <w:tr w:rsidR="004E32B0" w:rsidTr="009C6B30">
        <w:trPr>
          <w:trHeight w:val="2584"/>
        </w:trPr>
        <w:tc>
          <w:tcPr>
            <w:tcW w:w="882" w:type="dxa"/>
            <w:tcBorders>
              <w:bottom w:val="single" w:sz="4" w:space="0" w:color="auto"/>
            </w:tcBorders>
          </w:tcPr>
          <w:p w:rsidR="004E32B0" w:rsidRPr="004E32B0" w:rsidRDefault="004E32B0" w:rsidP="002C4F17">
            <w:pPr>
              <w:pStyle w:val="TableParagraph"/>
              <w:spacing w:line="243" w:lineRule="exact"/>
              <w:ind w:left="107"/>
              <w:rPr>
                <w:sz w:val="20"/>
              </w:rPr>
            </w:pPr>
            <w:r w:rsidRPr="004E32B0">
              <w:rPr>
                <w:sz w:val="20"/>
              </w:rPr>
              <w:t>1</w:t>
            </w: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p w:rsidR="004E32B0" w:rsidRDefault="004E32B0" w:rsidP="002C4F17">
            <w:pPr>
              <w:pStyle w:val="TableParagraph"/>
              <w:spacing w:line="243" w:lineRule="exact"/>
              <w:ind w:left="107"/>
              <w:rPr>
                <w:sz w:val="20"/>
              </w:rPr>
            </w:pPr>
          </w:p>
        </w:tc>
        <w:tc>
          <w:tcPr>
            <w:tcW w:w="4626" w:type="dxa"/>
            <w:tcBorders>
              <w:bottom w:val="single" w:sz="4" w:space="0" w:color="auto"/>
            </w:tcBorders>
          </w:tcPr>
          <w:p w:rsidR="004E32B0" w:rsidRDefault="004E32B0" w:rsidP="004E32B0">
            <w:pPr>
              <w:pStyle w:val="Paragraphedeliste"/>
              <w:numPr>
                <w:ilvl w:val="0"/>
                <w:numId w:val="9"/>
              </w:numPr>
              <w:tabs>
                <w:tab w:val="left" w:pos="2069"/>
              </w:tabs>
              <w:spacing w:before="5" w:line="301" w:lineRule="exact"/>
              <w:jc w:val="both"/>
              <w:rPr>
                <w:sz w:val="24"/>
              </w:rPr>
            </w:pPr>
            <w:r w:rsidRPr="00C3152E">
              <w:rPr>
                <w:sz w:val="24"/>
                <w:szCs w:val="24"/>
              </w:rPr>
              <w:t>Accompagnent à l’élaboration de la check-list et à la composition de la check-list : boite et gaine</w:t>
            </w:r>
          </w:p>
          <w:p w:rsidR="004E32B0" w:rsidRDefault="004E32B0" w:rsidP="004E32B0">
            <w:pPr>
              <w:pStyle w:val="Paragraphedeliste"/>
              <w:numPr>
                <w:ilvl w:val="0"/>
                <w:numId w:val="9"/>
              </w:numPr>
              <w:tabs>
                <w:tab w:val="left" w:pos="2069"/>
              </w:tabs>
              <w:spacing w:before="5" w:line="301" w:lineRule="exact"/>
              <w:jc w:val="both"/>
              <w:rPr>
                <w:sz w:val="24"/>
                <w:szCs w:val="24"/>
              </w:rPr>
            </w:pPr>
            <w:r w:rsidRPr="00C3152E">
              <w:rPr>
                <w:sz w:val="24"/>
                <w:szCs w:val="24"/>
              </w:rPr>
              <w:t xml:space="preserve">Procédure de passivation des instruments </w:t>
            </w:r>
          </w:p>
          <w:p w:rsidR="004E32B0" w:rsidRDefault="004E32B0" w:rsidP="004E32B0">
            <w:pPr>
              <w:pStyle w:val="Paragraphedeliste"/>
              <w:numPr>
                <w:ilvl w:val="0"/>
                <w:numId w:val="9"/>
              </w:numPr>
              <w:tabs>
                <w:tab w:val="left" w:pos="2069"/>
              </w:tabs>
              <w:spacing w:before="5" w:line="301" w:lineRule="exact"/>
              <w:jc w:val="both"/>
              <w:rPr>
                <w:sz w:val="24"/>
                <w:szCs w:val="24"/>
              </w:rPr>
            </w:pPr>
            <w:r w:rsidRPr="00D119FF">
              <w:rPr>
                <w:sz w:val="24"/>
                <w:szCs w:val="24"/>
              </w:rPr>
              <w:t>Accompagnement du CHUTTA à la certification à la norme ISO 13485</w:t>
            </w:r>
          </w:p>
          <w:p w:rsidR="004E32B0" w:rsidRPr="009C6B30" w:rsidRDefault="004E32B0" w:rsidP="009C6B30">
            <w:pPr>
              <w:pStyle w:val="Paragraphedeliste"/>
              <w:numPr>
                <w:ilvl w:val="0"/>
                <w:numId w:val="9"/>
              </w:numPr>
              <w:tabs>
                <w:tab w:val="left" w:pos="2069"/>
              </w:tabs>
              <w:spacing w:before="5" w:line="301" w:lineRule="exact"/>
              <w:jc w:val="both"/>
              <w:rPr>
                <w:sz w:val="24"/>
                <w:szCs w:val="24"/>
              </w:rPr>
            </w:pPr>
            <w:r w:rsidRPr="00D119FF">
              <w:rPr>
                <w:sz w:val="24"/>
                <w:szCs w:val="24"/>
              </w:rPr>
              <w:t>Formation du personnel du CHUTTA</w:t>
            </w:r>
          </w:p>
        </w:tc>
        <w:tc>
          <w:tcPr>
            <w:tcW w:w="1134" w:type="dxa"/>
            <w:tcBorders>
              <w:bottom w:val="single" w:sz="4" w:space="0" w:color="auto"/>
            </w:tcBorders>
          </w:tcPr>
          <w:p w:rsidR="004E32B0" w:rsidRDefault="004E32B0" w:rsidP="0012058D">
            <w:pPr>
              <w:pStyle w:val="TableParagraph"/>
              <w:ind w:left="85" w:right="74"/>
              <w:jc w:val="center"/>
              <w:rPr>
                <w:rFonts w:ascii="Arial"/>
                <w:bCs/>
                <w:sz w:val="20"/>
              </w:rPr>
            </w:pPr>
            <w:r>
              <w:rPr>
                <w:rFonts w:ascii="Arial"/>
                <w:bCs/>
                <w:sz w:val="20"/>
              </w:rPr>
              <w:t>FORFAIT</w:t>
            </w: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Default="004E32B0" w:rsidP="0012058D">
            <w:pPr>
              <w:pStyle w:val="TableParagraph"/>
              <w:ind w:left="85" w:right="74"/>
              <w:jc w:val="center"/>
              <w:rPr>
                <w:rFonts w:ascii="Arial"/>
                <w:bCs/>
                <w:sz w:val="20"/>
              </w:rPr>
            </w:pPr>
          </w:p>
          <w:p w:rsidR="004E32B0" w:rsidRPr="004F2490" w:rsidRDefault="004E32B0" w:rsidP="0012058D">
            <w:pPr>
              <w:pStyle w:val="TableParagraph"/>
              <w:ind w:left="85" w:right="74"/>
              <w:jc w:val="center"/>
              <w:rPr>
                <w:rFonts w:ascii="Arial"/>
                <w:bCs/>
                <w:sz w:val="20"/>
              </w:rPr>
            </w:pPr>
          </w:p>
        </w:tc>
        <w:tc>
          <w:tcPr>
            <w:tcW w:w="1183" w:type="dxa"/>
            <w:tcBorders>
              <w:bottom w:val="single" w:sz="4" w:space="0" w:color="auto"/>
            </w:tcBorders>
          </w:tcPr>
          <w:p w:rsidR="004E32B0" w:rsidRDefault="004E32B0" w:rsidP="002C4F17">
            <w:pPr>
              <w:pStyle w:val="TableParagraph"/>
              <w:rPr>
                <w:rFonts w:ascii="Times New Roman"/>
                <w:sz w:val="20"/>
              </w:rPr>
            </w:pPr>
            <w:r>
              <w:rPr>
                <w:rFonts w:ascii="Times New Roman"/>
                <w:sz w:val="20"/>
              </w:rPr>
              <w:t xml:space="preserve"> ENSEMBLE</w:t>
            </w: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rFonts w:ascii="Times New Roman"/>
                <w:sz w:val="20"/>
              </w:rPr>
            </w:pPr>
          </w:p>
          <w:p w:rsidR="004E32B0" w:rsidRDefault="004E32B0" w:rsidP="002C4F17">
            <w:pPr>
              <w:pStyle w:val="TableParagraph"/>
              <w:rPr>
                <w:ins w:id="33" w:author="hp" w:date="2021-05-07T10:48:00Z"/>
                <w:rFonts w:ascii="Times New Roman"/>
                <w:sz w:val="20"/>
              </w:rPr>
            </w:pPr>
          </w:p>
        </w:tc>
        <w:tc>
          <w:tcPr>
            <w:tcW w:w="1276" w:type="dxa"/>
            <w:tcBorders>
              <w:bottom w:val="single" w:sz="4" w:space="0" w:color="auto"/>
            </w:tcBorders>
          </w:tcPr>
          <w:p w:rsidR="004E32B0" w:rsidRDefault="004E32B0" w:rsidP="002C4F17">
            <w:pPr>
              <w:pStyle w:val="TableParagraph"/>
              <w:rPr>
                <w:rFonts w:ascii="Times New Roman"/>
                <w:sz w:val="20"/>
              </w:rPr>
            </w:pPr>
          </w:p>
        </w:tc>
        <w:tc>
          <w:tcPr>
            <w:tcW w:w="1276" w:type="dxa"/>
            <w:tcBorders>
              <w:bottom w:val="single" w:sz="4" w:space="0" w:color="auto"/>
            </w:tcBorders>
          </w:tcPr>
          <w:p w:rsidR="004E32B0" w:rsidRDefault="004E32B0" w:rsidP="002C4F17">
            <w:pPr>
              <w:pStyle w:val="TableParagraph"/>
              <w:rPr>
                <w:rFonts w:ascii="Times New Roman"/>
                <w:sz w:val="20"/>
              </w:rPr>
            </w:pPr>
          </w:p>
        </w:tc>
      </w:tr>
      <w:tr w:rsidR="00D92A01" w:rsidTr="009C6B30">
        <w:trPr>
          <w:trHeight w:val="640"/>
        </w:trPr>
        <w:tc>
          <w:tcPr>
            <w:tcW w:w="882" w:type="dxa"/>
            <w:tcBorders>
              <w:top w:val="nil"/>
              <w:bottom w:val="single" w:sz="4" w:space="0" w:color="auto"/>
            </w:tcBorders>
          </w:tcPr>
          <w:p w:rsidR="009C6B30" w:rsidRDefault="009C6B30" w:rsidP="002C4F17">
            <w:pPr>
              <w:rPr>
                <w:sz w:val="2"/>
                <w:szCs w:val="2"/>
              </w:rPr>
            </w:pPr>
            <w:r>
              <w:rPr>
                <w:sz w:val="2"/>
                <w:szCs w:val="2"/>
              </w:rPr>
              <w:t>2222</w:t>
            </w: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2"/>
                <w:szCs w:val="2"/>
              </w:rPr>
            </w:pPr>
          </w:p>
          <w:p w:rsidR="009C6B30" w:rsidRPr="009C6B30" w:rsidRDefault="009C6B30" w:rsidP="009C6B30">
            <w:pPr>
              <w:rPr>
                <w:sz w:val="16"/>
                <w:szCs w:val="16"/>
              </w:rPr>
            </w:pPr>
          </w:p>
          <w:p w:rsidR="009C6B30" w:rsidRPr="009C6B30" w:rsidRDefault="009C6B30" w:rsidP="009C6B30">
            <w:pPr>
              <w:rPr>
                <w:sz w:val="16"/>
                <w:szCs w:val="16"/>
              </w:rPr>
            </w:pPr>
          </w:p>
          <w:p w:rsidR="00D92A01" w:rsidRPr="009C6B30" w:rsidRDefault="009C6B30" w:rsidP="009C6B30">
            <w:pPr>
              <w:tabs>
                <w:tab w:val="left" w:pos="520"/>
              </w:tabs>
              <w:rPr>
                <w:sz w:val="2"/>
                <w:szCs w:val="2"/>
              </w:rPr>
            </w:pPr>
            <w:r w:rsidRPr="009C6B30">
              <w:rPr>
                <w:sz w:val="16"/>
                <w:szCs w:val="16"/>
              </w:rPr>
              <w:t>2</w:t>
            </w:r>
          </w:p>
        </w:tc>
        <w:tc>
          <w:tcPr>
            <w:tcW w:w="4626" w:type="dxa"/>
            <w:tcBorders>
              <w:top w:val="single" w:sz="4" w:space="0" w:color="auto"/>
              <w:bottom w:val="single" w:sz="4" w:space="0" w:color="auto"/>
            </w:tcBorders>
            <w:vAlign w:val="center"/>
          </w:tcPr>
          <w:p w:rsidR="004E32B0" w:rsidRDefault="004E32B0" w:rsidP="004E32B0">
            <w:pPr>
              <w:pStyle w:val="Paragraphedeliste"/>
              <w:numPr>
                <w:ilvl w:val="0"/>
                <w:numId w:val="9"/>
              </w:numPr>
              <w:tabs>
                <w:tab w:val="left" w:pos="2069"/>
              </w:tabs>
              <w:spacing w:before="5" w:line="301" w:lineRule="exact"/>
              <w:jc w:val="both"/>
              <w:rPr>
                <w:sz w:val="24"/>
              </w:rPr>
            </w:pPr>
            <w:r>
              <w:rPr>
                <w:sz w:val="24"/>
                <w:szCs w:val="24"/>
              </w:rPr>
              <w:t>Elaboration du manuel de procédure</w:t>
            </w:r>
          </w:p>
          <w:p w:rsidR="004E32B0" w:rsidRDefault="004E32B0" w:rsidP="004E32B0">
            <w:pPr>
              <w:pStyle w:val="Paragraphedeliste"/>
              <w:numPr>
                <w:ilvl w:val="0"/>
                <w:numId w:val="9"/>
              </w:numPr>
              <w:tabs>
                <w:tab w:val="left" w:pos="2069"/>
              </w:tabs>
              <w:spacing w:before="5" w:line="301" w:lineRule="exact"/>
              <w:jc w:val="both"/>
              <w:rPr>
                <w:sz w:val="24"/>
                <w:szCs w:val="24"/>
              </w:rPr>
            </w:pPr>
            <w:r>
              <w:rPr>
                <w:sz w:val="24"/>
                <w:szCs w:val="24"/>
              </w:rPr>
              <w:t xml:space="preserve">Définition de circuit </w:t>
            </w:r>
          </w:p>
          <w:p w:rsidR="004E32B0" w:rsidRDefault="004E32B0" w:rsidP="004E32B0">
            <w:pPr>
              <w:pStyle w:val="Paragraphedeliste"/>
              <w:numPr>
                <w:ilvl w:val="0"/>
                <w:numId w:val="9"/>
              </w:numPr>
              <w:tabs>
                <w:tab w:val="left" w:pos="2069"/>
              </w:tabs>
              <w:spacing w:before="5" w:line="301" w:lineRule="exact"/>
              <w:jc w:val="both"/>
              <w:rPr>
                <w:sz w:val="24"/>
                <w:szCs w:val="24"/>
              </w:rPr>
            </w:pPr>
            <w:r>
              <w:rPr>
                <w:sz w:val="24"/>
                <w:szCs w:val="24"/>
              </w:rPr>
              <w:t>Gestion des interfaces</w:t>
            </w:r>
          </w:p>
          <w:p w:rsidR="004E32B0" w:rsidRDefault="004E32B0" w:rsidP="004E32B0">
            <w:pPr>
              <w:pStyle w:val="Paragraphedeliste"/>
              <w:numPr>
                <w:ilvl w:val="0"/>
                <w:numId w:val="9"/>
              </w:numPr>
              <w:tabs>
                <w:tab w:val="left" w:pos="2069"/>
              </w:tabs>
              <w:spacing w:before="5" w:line="301" w:lineRule="exact"/>
              <w:jc w:val="both"/>
              <w:rPr>
                <w:sz w:val="24"/>
                <w:szCs w:val="24"/>
              </w:rPr>
            </w:pPr>
            <w:r>
              <w:rPr>
                <w:sz w:val="24"/>
                <w:szCs w:val="24"/>
              </w:rPr>
              <w:t>2 personnes dont un qualiticien</w:t>
            </w:r>
          </w:p>
          <w:p w:rsidR="004E32B0" w:rsidRPr="00C3152E" w:rsidRDefault="004E32B0" w:rsidP="004E32B0">
            <w:pPr>
              <w:pStyle w:val="Paragraphedeliste"/>
              <w:numPr>
                <w:ilvl w:val="0"/>
                <w:numId w:val="9"/>
              </w:numPr>
              <w:tabs>
                <w:tab w:val="left" w:pos="2069"/>
              </w:tabs>
              <w:spacing w:before="5" w:line="301" w:lineRule="exact"/>
              <w:jc w:val="both"/>
              <w:rPr>
                <w:sz w:val="24"/>
                <w:szCs w:val="24"/>
              </w:rPr>
            </w:pPr>
            <w:r>
              <w:rPr>
                <w:sz w:val="24"/>
                <w:szCs w:val="24"/>
              </w:rPr>
              <w:t>Formation du personnel dans la gestion du bloc opératoire</w:t>
            </w:r>
          </w:p>
          <w:p w:rsidR="00D92A01" w:rsidRDefault="00D92A01" w:rsidP="00090B15">
            <w:pPr>
              <w:pStyle w:val="TableParagraph"/>
              <w:spacing w:before="1"/>
              <w:rPr>
                <w:sz w:val="20"/>
              </w:rPr>
            </w:pPr>
          </w:p>
        </w:tc>
        <w:tc>
          <w:tcPr>
            <w:tcW w:w="1134" w:type="dxa"/>
            <w:tcBorders>
              <w:top w:val="single" w:sz="4" w:space="0" w:color="auto"/>
              <w:bottom w:val="single" w:sz="4" w:space="0" w:color="auto"/>
            </w:tcBorders>
            <w:vAlign w:val="center"/>
          </w:tcPr>
          <w:p w:rsidR="00D92A01" w:rsidRPr="004F2490" w:rsidRDefault="004E32B0" w:rsidP="0012058D">
            <w:pPr>
              <w:pStyle w:val="TableParagraph"/>
              <w:ind w:left="85" w:right="74"/>
              <w:jc w:val="center"/>
              <w:rPr>
                <w:rFonts w:ascii="Arial"/>
                <w:bCs/>
                <w:sz w:val="20"/>
              </w:rPr>
            </w:pPr>
            <w:r>
              <w:rPr>
                <w:rFonts w:ascii="Arial"/>
                <w:bCs/>
                <w:sz w:val="20"/>
              </w:rPr>
              <w:t>FORFAIT</w:t>
            </w:r>
          </w:p>
        </w:tc>
        <w:tc>
          <w:tcPr>
            <w:tcW w:w="1183" w:type="dxa"/>
            <w:tcBorders>
              <w:top w:val="single" w:sz="4" w:space="0" w:color="auto"/>
              <w:bottom w:val="single" w:sz="4" w:space="0" w:color="auto"/>
            </w:tcBorders>
            <w:vAlign w:val="center"/>
          </w:tcPr>
          <w:p w:rsidR="00D92A01" w:rsidRDefault="009C6B30" w:rsidP="009C6B30">
            <w:pPr>
              <w:pStyle w:val="TableParagraph"/>
              <w:rPr>
                <w:rFonts w:ascii="Times New Roman"/>
                <w:sz w:val="20"/>
              </w:rPr>
            </w:pPr>
            <w:r>
              <w:rPr>
                <w:rFonts w:ascii="Times New Roman"/>
                <w:sz w:val="20"/>
              </w:rPr>
              <w:t>ENSEMBLE</w:t>
            </w:r>
          </w:p>
        </w:tc>
        <w:tc>
          <w:tcPr>
            <w:tcW w:w="1276" w:type="dxa"/>
          </w:tcPr>
          <w:p w:rsidR="00D92A01" w:rsidRDefault="00D92A01" w:rsidP="002C4F17">
            <w:pPr>
              <w:pStyle w:val="TableParagraph"/>
              <w:rPr>
                <w:rFonts w:ascii="Times New Roman"/>
                <w:sz w:val="20"/>
              </w:rPr>
            </w:pPr>
          </w:p>
        </w:tc>
        <w:tc>
          <w:tcPr>
            <w:tcW w:w="1276" w:type="dxa"/>
          </w:tcPr>
          <w:p w:rsidR="00D92A01" w:rsidRDefault="00D92A01" w:rsidP="002C4F17">
            <w:pPr>
              <w:pStyle w:val="TableParagraph"/>
              <w:rPr>
                <w:rFonts w:ascii="Times New Roman"/>
                <w:sz w:val="20"/>
              </w:rPr>
            </w:pPr>
          </w:p>
        </w:tc>
      </w:tr>
      <w:tr w:rsidR="009C6B30" w:rsidTr="00E906CF">
        <w:trPr>
          <w:trHeight w:val="640"/>
        </w:trPr>
        <w:tc>
          <w:tcPr>
            <w:tcW w:w="9101" w:type="dxa"/>
            <w:gridSpan w:val="5"/>
            <w:tcBorders>
              <w:top w:val="single" w:sz="4" w:space="0" w:color="auto"/>
              <w:bottom w:val="single" w:sz="4" w:space="0" w:color="auto"/>
            </w:tcBorders>
          </w:tcPr>
          <w:p w:rsidR="009C6B30" w:rsidRDefault="009C6B30" w:rsidP="009C6B30">
            <w:pPr>
              <w:pStyle w:val="TableParagraph"/>
              <w:jc w:val="right"/>
              <w:rPr>
                <w:rFonts w:ascii="Times New Roman"/>
                <w:sz w:val="20"/>
              </w:rPr>
            </w:pPr>
            <w:r>
              <w:rPr>
                <w:rFonts w:ascii="Times New Roman"/>
                <w:sz w:val="20"/>
              </w:rPr>
              <w:t>TOTAL HT</w:t>
            </w:r>
          </w:p>
        </w:tc>
        <w:tc>
          <w:tcPr>
            <w:tcW w:w="1276" w:type="dxa"/>
          </w:tcPr>
          <w:p w:rsidR="009C6B30" w:rsidRDefault="009C6B30" w:rsidP="002C4F17">
            <w:pPr>
              <w:pStyle w:val="TableParagraph"/>
              <w:rPr>
                <w:rFonts w:ascii="Times New Roman"/>
                <w:sz w:val="20"/>
              </w:rPr>
            </w:pPr>
          </w:p>
        </w:tc>
      </w:tr>
      <w:tr w:rsidR="009C6B30" w:rsidTr="00997A19">
        <w:trPr>
          <w:trHeight w:val="640"/>
        </w:trPr>
        <w:tc>
          <w:tcPr>
            <w:tcW w:w="9101" w:type="dxa"/>
            <w:gridSpan w:val="5"/>
            <w:tcBorders>
              <w:top w:val="single" w:sz="4" w:space="0" w:color="auto"/>
              <w:bottom w:val="single" w:sz="4" w:space="0" w:color="auto"/>
            </w:tcBorders>
          </w:tcPr>
          <w:p w:rsidR="009C6B30" w:rsidRDefault="009C6B30" w:rsidP="009C6B30">
            <w:pPr>
              <w:pStyle w:val="TableParagraph"/>
              <w:jc w:val="right"/>
              <w:rPr>
                <w:rFonts w:ascii="Times New Roman"/>
                <w:sz w:val="20"/>
              </w:rPr>
            </w:pPr>
            <w:r>
              <w:rPr>
                <w:rFonts w:ascii="Times New Roman"/>
                <w:sz w:val="20"/>
              </w:rPr>
              <w:t>MONTANT TVA (..%)</w:t>
            </w:r>
          </w:p>
        </w:tc>
        <w:tc>
          <w:tcPr>
            <w:tcW w:w="1276" w:type="dxa"/>
          </w:tcPr>
          <w:p w:rsidR="009C6B30" w:rsidRDefault="009C6B30" w:rsidP="002C4F17">
            <w:pPr>
              <w:pStyle w:val="TableParagraph"/>
              <w:rPr>
                <w:rFonts w:ascii="Times New Roman"/>
                <w:sz w:val="20"/>
              </w:rPr>
            </w:pPr>
          </w:p>
        </w:tc>
      </w:tr>
      <w:tr w:rsidR="009C6B30" w:rsidTr="00EA0E35">
        <w:trPr>
          <w:trHeight w:val="640"/>
        </w:trPr>
        <w:tc>
          <w:tcPr>
            <w:tcW w:w="9101" w:type="dxa"/>
            <w:gridSpan w:val="5"/>
            <w:tcBorders>
              <w:top w:val="single" w:sz="4" w:space="0" w:color="auto"/>
            </w:tcBorders>
          </w:tcPr>
          <w:p w:rsidR="009C6B30" w:rsidRDefault="009C6B30" w:rsidP="009C6B30">
            <w:pPr>
              <w:pStyle w:val="TableParagraph"/>
              <w:jc w:val="right"/>
              <w:rPr>
                <w:rFonts w:ascii="Times New Roman"/>
                <w:sz w:val="20"/>
              </w:rPr>
            </w:pPr>
            <w:r>
              <w:rPr>
                <w:rFonts w:ascii="Times New Roman"/>
                <w:sz w:val="20"/>
              </w:rPr>
              <w:t>TOTAL TTC</w:t>
            </w:r>
          </w:p>
        </w:tc>
        <w:tc>
          <w:tcPr>
            <w:tcW w:w="1276" w:type="dxa"/>
          </w:tcPr>
          <w:p w:rsidR="009C6B30" w:rsidRDefault="009C6B30" w:rsidP="002C4F17">
            <w:pPr>
              <w:pStyle w:val="TableParagraph"/>
              <w:rPr>
                <w:rFonts w:ascii="Times New Roman"/>
                <w:sz w:val="20"/>
              </w:rPr>
            </w:pPr>
          </w:p>
        </w:tc>
      </w:tr>
    </w:tbl>
    <w:p w:rsidR="00993358" w:rsidRDefault="00993358" w:rsidP="00993358">
      <w:pPr>
        <w:rPr>
          <w:rFonts w:ascii="Times New Roman"/>
          <w:sz w:val="20"/>
        </w:rPr>
        <w:sectPr w:rsidR="00993358">
          <w:pgSz w:w="11910" w:h="16840"/>
          <w:pgMar w:top="2560" w:right="640" w:bottom="280" w:left="780" w:header="789" w:footer="0" w:gutter="0"/>
          <w:cols w:space="720"/>
        </w:sectPr>
      </w:pPr>
    </w:p>
    <w:p w:rsidR="00993358" w:rsidRDefault="00993358">
      <w:pPr>
        <w:pStyle w:val="Corpsdetexte"/>
        <w:rPr>
          <w:rFonts w:ascii="Carlito"/>
          <w:b/>
          <w:sz w:val="20"/>
        </w:rPr>
      </w:pPr>
    </w:p>
    <w:p w:rsidR="003D29BA" w:rsidRDefault="00D75FE2">
      <w:pPr>
        <w:pStyle w:val="Titre1"/>
        <w:spacing w:before="173"/>
        <w:ind w:left="1294"/>
        <w:jc w:val="center"/>
      </w:pPr>
      <w:r>
        <w:t xml:space="preserve">ANNEXE </w:t>
      </w:r>
      <w:r w:rsidR="00993358">
        <w:t>3</w:t>
      </w:r>
      <w:r>
        <w:t xml:space="preserve"> : PROCEDURES DE TRAVAIL</w:t>
      </w:r>
    </w:p>
    <w:p w:rsidR="003D29BA" w:rsidRDefault="003D29BA">
      <w:pPr>
        <w:jc w:val="center"/>
        <w:sectPr w:rsidR="003D29BA">
          <w:pgSz w:w="11910" w:h="16840"/>
          <w:pgMar w:top="2560" w:right="640" w:bottom="280" w:left="780" w:header="789" w:footer="0" w:gutter="0"/>
          <w:cols w:space="720"/>
        </w:sectPr>
      </w:pPr>
    </w:p>
    <w:p w:rsidR="003D29BA" w:rsidRDefault="003D29BA">
      <w:pPr>
        <w:pStyle w:val="Corpsdetexte"/>
        <w:rPr>
          <w:rFonts w:ascii="Carlito"/>
          <w:b/>
          <w:sz w:val="20"/>
        </w:rPr>
      </w:pPr>
    </w:p>
    <w:p w:rsidR="003D29BA" w:rsidRDefault="003D29BA">
      <w:pPr>
        <w:pStyle w:val="Corpsdetexte"/>
        <w:spacing w:before="2"/>
        <w:rPr>
          <w:rFonts w:ascii="Carlito"/>
          <w:b/>
          <w:sz w:val="23"/>
        </w:rPr>
      </w:pPr>
    </w:p>
    <w:p w:rsidR="003D29BA" w:rsidRDefault="003D29BA">
      <w:pPr>
        <w:rPr>
          <w:rFonts w:ascii="Carlito"/>
          <w:sz w:val="23"/>
        </w:rPr>
        <w:sectPr w:rsidR="003D29BA">
          <w:headerReference w:type="default" r:id="rId10"/>
          <w:pgSz w:w="11910" w:h="16840"/>
          <w:pgMar w:top="780" w:right="640" w:bottom="280" w:left="780" w:header="0" w:footer="0" w:gutter="0"/>
          <w:cols w:space="720"/>
        </w:sectPr>
      </w:pPr>
    </w:p>
    <w:p w:rsidR="003D29BA" w:rsidRDefault="00D75FE2">
      <w:pPr>
        <w:spacing w:before="112"/>
        <w:ind w:left="578" w:right="3436" w:firstLine="69"/>
        <w:rPr>
          <w:rFonts w:ascii="Times New Roman" w:hAnsi="Times New Roman"/>
          <w:sz w:val="26"/>
        </w:rPr>
      </w:pPr>
      <w:r>
        <w:rPr>
          <w:noProof/>
          <w:lang w:val="en-US"/>
        </w:rPr>
        <w:lastRenderedPageBreak/>
        <w:drawing>
          <wp:anchor distT="0" distB="0" distL="0" distR="0" simplePos="0" relativeHeight="15729664" behindDoc="0" locked="0" layoutInCell="1" allowOverlap="1">
            <wp:simplePos x="0" y="0"/>
            <wp:positionH relativeFrom="page">
              <wp:posOffset>3162300</wp:posOffset>
            </wp:positionH>
            <wp:positionV relativeFrom="paragraph">
              <wp:posOffset>-340770</wp:posOffset>
            </wp:positionV>
            <wp:extent cx="1267968" cy="1126803"/>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1" cstate="print"/>
                    <a:stretch>
                      <a:fillRect/>
                    </a:stretch>
                  </pic:blipFill>
                  <pic:spPr>
                    <a:xfrm>
                      <a:off x="0" y="0"/>
                      <a:ext cx="1267968" cy="1126803"/>
                    </a:xfrm>
                    <a:prstGeom prst="rect">
                      <a:avLst/>
                    </a:prstGeom>
                  </pic:spPr>
                </pic:pic>
              </a:graphicData>
            </a:graphic>
          </wp:anchor>
        </w:drawing>
      </w:r>
      <w:r>
        <w:rPr>
          <w:rFonts w:ascii="Times New Roman" w:hAnsi="Times New Roman"/>
          <w:sz w:val="26"/>
        </w:rPr>
        <w:t>Royaume du Maroc Ministère de la Santé</w:t>
      </w:r>
    </w:p>
    <w:p w:rsidR="003D29BA" w:rsidRDefault="00D75FE2">
      <w:pPr>
        <w:bidi/>
        <w:spacing w:before="89"/>
        <w:ind w:left="1132" w:right="671" w:hanging="94"/>
        <w:jc w:val="right"/>
        <w:rPr>
          <w:rFonts w:ascii="Times New Roman" w:cs="Times New Roman"/>
          <w:sz w:val="28"/>
          <w:szCs w:val="28"/>
        </w:rPr>
      </w:pPr>
      <w:r>
        <w:rPr>
          <w:rtl/>
        </w:rPr>
        <w:br w:type="column"/>
      </w:r>
      <w:r>
        <w:rPr>
          <w:rFonts w:ascii="Times New Roman" w:cs="Times New Roman"/>
          <w:sz w:val="28"/>
          <w:szCs w:val="28"/>
          <w:rtl/>
        </w:rPr>
        <w:lastRenderedPageBreak/>
        <w:t>اﻟﻤﻤﻠﻜﺔ اﻟﻤﻐﺮﺑﯿﺔ وزارة اﻟﺼﺤﺔ</w:t>
      </w:r>
    </w:p>
    <w:p w:rsidR="003D29BA" w:rsidRDefault="003D29BA">
      <w:pPr>
        <w:jc w:val="right"/>
        <w:rPr>
          <w:rFonts w:ascii="Times New Roman" w:cs="Times New Roman"/>
          <w:sz w:val="28"/>
          <w:szCs w:val="28"/>
        </w:rPr>
        <w:sectPr w:rsidR="003D29BA">
          <w:type w:val="continuous"/>
          <w:pgSz w:w="11910" w:h="16840"/>
          <w:pgMar w:top="2560" w:right="640" w:bottom="280" w:left="780" w:header="720" w:footer="720" w:gutter="0"/>
          <w:cols w:num="2" w:space="720" w:equalWidth="0">
            <w:col w:w="6237" w:space="1128"/>
            <w:col w:w="3125"/>
          </w:cols>
        </w:sectPr>
      </w:pPr>
    </w:p>
    <w:p w:rsidR="003D29BA" w:rsidRDefault="003D29BA">
      <w:pPr>
        <w:pStyle w:val="Corpsdetexte"/>
        <w:rPr>
          <w:rFonts w:ascii="Times New Roman"/>
          <w:sz w:val="20"/>
        </w:rPr>
      </w:pPr>
    </w:p>
    <w:p w:rsidR="003D29BA" w:rsidRDefault="003D29BA">
      <w:pPr>
        <w:pStyle w:val="Corpsdetexte"/>
        <w:spacing w:before="6"/>
        <w:rPr>
          <w:rFonts w:ascii="Times New Roman"/>
          <w:sz w:val="21"/>
        </w:rPr>
      </w:pPr>
    </w:p>
    <w:p w:rsidR="003D29BA" w:rsidRDefault="00D75FE2">
      <w:pPr>
        <w:spacing w:before="4"/>
        <w:ind w:left="1295" w:right="1438"/>
        <w:jc w:val="center"/>
        <w:rPr>
          <w:rFonts w:ascii="Carlito"/>
          <w:b/>
          <w:sz w:val="48"/>
        </w:rPr>
      </w:pPr>
      <w:r>
        <w:rPr>
          <w:rFonts w:ascii="Carlito"/>
          <w:b/>
          <w:sz w:val="48"/>
        </w:rPr>
        <w:t xml:space="preserve">ANNEXE </w:t>
      </w:r>
      <w:r w:rsidR="00993358">
        <w:rPr>
          <w:rFonts w:ascii="Carlito"/>
          <w:b/>
          <w:sz w:val="48"/>
        </w:rPr>
        <w:t>4</w:t>
      </w:r>
      <w:r>
        <w:rPr>
          <w:rFonts w:ascii="Carlito"/>
          <w:b/>
          <w:sz w:val="48"/>
        </w:rPr>
        <w:t xml:space="preserve"> : FORMULAIRES DE TRAVAIL</w:t>
      </w:r>
    </w:p>
    <w:p w:rsidR="003D29BA" w:rsidRDefault="003D29BA">
      <w:pPr>
        <w:jc w:val="center"/>
        <w:rPr>
          <w:rFonts w:ascii="Carlito"/>
          <w:sz w:val="48"/>
        </w:rPr>
        <w:sectPr w:rsidR="003D29BA">
          <w:headerReference w:type="default" r:id="rId12"/>
          <w:pgSz w:w="11910" w:h="16840"/>
          <w:pgMar w:top="2560" w:right="640" w:bottom="280" w:left="780" w:header="789" w:footer="0" w:gutter="0"/>
          <w:cols w:space="720"/>
        </w:sectPr>
      </w:pPr>
    </w:p>
    <w:p w:rsidR="003D29BA" w:rsidRDefault="003D29BA">
      <w:pPr>
        <w:pStyle w:val="Corpsdetexte"/>
        <w:rPr>
          <w:rFonts w:ascii="Carlito"/>
          <w:b/>
          <w:sz w:val="20"/>
        </w:rPr>
      </w:pPr>
    </w:p>
    <w:p w:rsidR="003D29BA" w:rsidRDefault="003D29BA">
      <w:pPr>
        <w:pStyle w:val="Corpsdetexte"/>
        <w:rPr>
          <w:rFonts w:ascii="Carlito"/>
          <w:b/>
          <w:sz w:val="20"/>
        </w:rPr>
      </w:pPr>
    </w:p>
    <w:p w:rsidR="003D29BA" w:rsidRDefault="003D29BA">
      <w:pPr>
        <w:pStyle w:val="Corpsdetexte"/>
        <w:rPr>
          <w:rFonts w:ascii="Carlito"/>
          <w:b/>
          <w:sz w:val="20"/>
        </w:rPr>
      </w:pPr>
    </w:p>
    <w:p w:rsidR="003D29BA" w:rsidRDefault="003D29BA">
      <w:pPr>
        <w:pStyle w:val="Corpsdetexte"/>
        <w:spacing w:before="4"/>
        <w:rPr>
          <w:rFonts w:ascii="Carlito"/>
          <w:b/>
          <w:sz w:val="27"/>
        </w:rPr>
      </w:pPr>
    </w:p>
    <w:p w:rsidR="003D29BA" w:rsidRDefault="00D75FE2">
      <w:pPr>
        <w:spacing w:before="3"/>
        <w:ind w:left="1716" w:right="1834"/>
        <w:rPr>
          <w:rFonts w:ascii="Carlito"/>
          <w:b/>
          <w:sz w:val="48"/>
        </w:rPr>
      </w:pPr>
      <w:r>
        <w:rPr>
          <w:rFonts w:ascii="Carlito"/>
          <w:b/>
          <w:sz w:val="48"/>
        </w:rPr>
        <w:t xml:space="preserve">ANNEXE </w:t>
      </w:r>
      <w:r w:rsidR="00993358">
        <w:rPr>
          <w:rFonts w:ascii="Carlito"/>
          <w:b/>
          <w:sz w:val="48"/>
        </w:rPr>
        <w:t>5</w:t>
      </w:r>
      <w:r>
        <w:rPr>
          <w:rFonts w:ascii="Carlito"/>
          <w:b/>
          <w:sz w:val="48"/>
        </w:rPr>
        <w:t xml:space="preserve"> : DECLARATION DE NON CONFORMITES</w:t>
      </w:r>
    </w:p>
    <w:sectPr w:rsidR="003D29BA" w:rsidSect="006768D8">
      <w:pgSz w:w="11910" w:h="16840"/>
      <w:pgMar w:top="2560" w:right="640" w:bottom="280" w:left="780" w:header="78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D17" w:rsidRDefault="00255D17">
      <w:r>
        <w:separator/>
      </w:r>
    </w:p>
  </w:endnote>
  <w:endnote w:type="continuationSeparator" w:id="1">
    <w:p w:rsidR="00255D17" w:rsidRDefault="0025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Palladio Uralic">
    <w:altName w:val="Calibri"/>
    <w:charset w:val="00"/>
    <w:family w:val="auto"/>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eX Gyre Bonum">
    <w:altName w:val="Calibri"/>
    <w:charset w:val="0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D17" w:rsidRDefault="00255D17">
      <w:r>
        <w:separator/>
      </w:r>
    </w:p>
  </w:footnote>
  <w:footnote w:type="continuationSeparator" w:id="1">
    <w:p w:rsidR="00255D17" w:rsidRDefault="00255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9BA" w:rsidRDefault="00BB7204">
    <w:pPr>
      <w:pStyle w:val="Corpsdetexte"/>
      <w:spacing w:line="14" w:lineRule="auto"/>
      <w:rPr>
        <w:sz w:val="20"/>
      </w:rPr>
    </w:pPr>
    <w:r>
      <w:rPr>
        <w:noProof/>
        <w:lang w:val="en-US"/>
      </w:rPr>
      <w:drawing>
        <wp:anchor distT="0" distB="0" distL="0" distR="0" simplePos="0" relativeHeight="487350272" behindDoc="1" locked="0" layoutInCell="1" allowOverlap="1">
          <wp:simplePos x="0" y="0"/>
          <wp:positionH relativeFrom="page">
            <wp:posOffset>3295650</wp:posOffset>
          </wp:positionH>
          <wp:positionV relativeFrom="page">
            <wp:posOffset>258445</wp:posOffset>
          </wp:positionV>
          <wp:extent cx="1267968" cy="112680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267968" cy="1126803"/>
                  </a:xfrm>
                  <a:prstGeom prst="rect">
                    <a:avLst/>
                  </a:prstGeom>
                </pic:spPr>
              </pic:pic>
            </a:graphicData>
          </a:graphic>
        </wp:anchor>
      </w:drawing>
    </w:r>
    <w:r w:rsidR="00EF5506" w:rsidRPr="00EF5506">
      <w:rPr>
        <w:noProof/>
        <w:lang w:eastAsia="fr-FR"/>
      </w:rPr>
      <w:pict>
        <v:shapetype id="_x0000_t202" coordsize="21600,21600" o:spt="202" path="m,l,21600r21600,l21600,xe">
          <v:stroke joinstyle="miter"/>
          <v:path gradientshapeok="t" o:connecttype="rect"/>
        </v:shapetype>
        <v:shape id="Text Box 4" o:spid="_x0000_s4100" type="#_x0000_t202" style="position:absolute;margin-left:435pt;margin-top:70.5pt;width:78pt;height:33.65pt;z-index:-159656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" filled="f" stroked="f">
          <v:textbox inset="0,0,0,0">
            <w:txbxContent>
              <w:p w:rsidR="003D29BA" w:rsidRDefault="00D75FE2">
                <w:pPr>
                  <w:bidi/>
                  <w:spacing w:before="9"/>
                  <w:ind w:left="2" w:right="113" w:hanging="94"/>
                  <w:jc w:val="right"/>
                  <w:rPr>
                    <w:rFonts w:ascii="Times New Roman" w:cs="Times New Roman"/>
                    <w:sz w:val="28"/>
                    <w:szCs w:val="28"/>
                  </w:rPr>
                </w:pPr>
                <w:r>
                  <w:rPr>
                    <w:rFonts w:ascii="Times New Roman" w:cs="Times New Roman"/>
                    <w:sz w:val="28"/>
                    <w:szCs w:val="28"/>
                    <w:rtl/>
                  </w:rPr>
                  <w:t>اﻟﻤﻤﻠﻜﺔ اﻟﻤﻐﺮﺑﯿﺔ وزارة اﻟﺼﺤﺔ</w:t>
                </w:r>
              </w:p>
            </w:txbxContent>
          </v:textbox>
          <w10:wrap anchorx="page" anchory="page"/>
        </v:shape>
      </w:pict>
    </w:r>
    <w:r w:rsidR="00EF5506" w:rsidRPr="00EF5506">
      <w:rPr>
        <w:noProof/>
        <w:lang w:eastAsia="fr-FR"/>
      </w:rPr>
      <w:pict>
        <v:shape id="Text Box 3" o:spid="_x0000_s4099" type="#_x0000_t202" style="position:absolute;margin-left:66.9pt;margin-top:71.45pt;width:112pt;height:31.25pt;z-index:-159651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" filled="f" stroked="f">
          <v:textbox inset="0,0,0,0">
            <w:txbxContent>
              <w:p w:rsidR="003D29BA" w:rsidRDefault="00D75FE2">
                <w:pPr>
                  <w:spacing w:before="8"/>
                  <w:ind w:left="20" w:right="-3" w:firstLine="69"/>
                  <w:rPr>
                    <w:rFonts w:ascii="Times New Roman" w:hAnsi="Times New Roman"/>
                    <w:sz w:val="26"/>
                  </w:rPr>
                </w:pPr>
                <w:r>
                  <w:rPr>
                    <w:rFonts w:ascii="Times New Roman" w:hAnsi="Times New Roman"/>
                    <w:sz w:val="26"/>
                  </w:rPr>
                  <w:t>Royaume du Maroc Ministère de la Santé</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9BA" w:rsidRDefault="003D29BA">
    <w:pPr>
      <w:pStyle w:val="Corpsdetexte"/>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9BA" w:rsidRDefault="00D75FE2">
    <w:pPr>
      <w:pStyle w:val="Corpsdetexte"/>
      <w:spacing w:line="14" w:lineRule="auto"/>
      <w:rPr>
        <w:sz w:val="20"/>
      </w:rPr>
    </w:pPr>
    <w:r>
      <w:rPr>
        <w:noProof/>
        <w:lang w:val="en-US"/>
      </w:rPr>
      <w:drawing>
        <wp:anchor distT="0" distB="0" distL="0" distR="0" simplePos="0" relativeHeight="487351808" behindDoc="1" locked="0" layoutInCell="1" allowOverlap="1">
          <wp:simplePos x="0" y="0"/>
          <wp:positionH relativeFrom="page">
            <wp:posOffset>3162300</wp:posOffset>
          </wp:positionH>
          <wp:positionV relativeFrom="page">
            <wp:posOffset>500798</wp:posOffset>
          </wp:positionV>
          <wp:extent cx="1267968" cy="1126803"/>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267968" cy="1126803"/>
                  </a:xfrm>
                  <a:prstGeom prst="rect">
                    <a:avLst/>
                  </a:prstGeom>
                </pic:spPr>
              </pic:pic>
            </a:graphicData>
          </a:graphic>
        </wp:anchor>
      </w:drawing>
    </w:r>
    <w:r w:rsidR="00EF5506" w:rsidRPr="00EF5506">
      <w:rPr>
        <w:noProof/>
        <w:lang w:eastAsia="fr-FR"/>
      </w:rPr>
      <w:pict>
        <v:shapetype id="_x0000_t202" coordsize="21600,21600" o:spt="202" path="m,l,21600r21600,l21600,xe">
          <v:stroke joinstyle="miter"/>
          <v:path gradientshapeok="t" o:connecttype="rect"/>
        </v:shapetype>
        <v:shape id="Text Box 2" o:spid="_x0000_s4098" type="#_x0000_t202" style="position:absolute;margin-left:435.2pt;margin-top:70.25pt;width:71.85pt;height:33.65pt;z-index:-15964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" filled="f" stroked="f">
          <v:textbox inset="0,0,0,0">
            <w:txbxContent>
              <w:p w:rsidR="003D29BA" w:rsidRDefault="00D75FE2">
                <w:pPr>
                  <w:bidi/>
                  <w:spacing w:before="9"/>
                  <w:ind w:left="2" w:right="113" w:hanging="94"/>
                  <w:jc w:val="right"/>
                  <w:rPr>
                    <w:rFonts w:ascii="Times New Roman" w:cs="Times New Roman"/>
                    <w:sz w:val="28"/>
                    <w:szCs w:val="28"/>
                  </w:rPr>
                </w:pPr>
                <w:r>
                  <w:rPr>
                    <w:rFonts w:ascii="Times New Roman" w:cs="Times New Roman"/>
                    <w:sz w:val="28"/>
                    <w:szCs w:val="28"/>
                    <w:rtl/>
                  </w:rPr>
                  <w:t>اﻟﻤﻤﻠﻜﺔ اﻟﻤﻐﺮﺑﯿﺔ وزارة اﻟﺼﺤﺔ</w:t>
                </w:r>
              </w:p>
            </w:txbxContent>
          </v:textbox>
          <w10:wrap anchorx="page" anchory="page"/>
        </v:shape>
      </w:pict>
    </w:r>
    <w:r w:rsidR="00EF5506" w:rsidRPr="00EF5506">
      <w:rPr>
        <w:noProof/>
        <w:lang w:eastAsia="fr-FR"/>
      </w:rPr>
      <w:pict>
        <v:shape id="Text Box 1" o:spid="_x0000_s4097" type="#_x0000_t202" style="position:absolute;margin-left:66.9pt;margin-top:71.45pt;width:112pt;height:31.25pt;z-index:-159636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" filled="f" stroked="f">
          <v:textbox inset="0,0,0,0">
            <w:txbxContent>
              <w:p w:rsidR="003D29BA" w:rsidRDefault="00D75FE2">
                <w:pPr>
                  <w:spacing w:before="8"/>
                  <w:ind w:left="20" w:right="-3" w:firstLine="69"/>
                  <w:rPr>
                    <w:rFonts w:ascii="Times New Roman" w:hAnsi="Times New Roman"/>
                    <w:sz w:val="26"/>
                  </w:rPr>
                </w:pPr>
                <w:r>
                  <w:rPr>
                    <w:rFonts w:ascii="Times New Roman" w:hAnsi="Times New Roman"/>
                    <w:sz w:val="26"/>
                  </w:rPr>
                  <w:t>Royaume du Maroc Ministère de la Santé</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0748"/>
    <w:multiLevelType w:val="hybridMultilevel"/>
    <w:tmpl w:val="1B9A4596"/>
    <w:lvl w:ilvl="0" w:tplc="DC16C3D2">
      <w:numFmt w:val="bullet"/>
      <w:lvlText w:val="-"/>
      <w:lvlJc w:val="left"/>
      <w:pPr>
        <w:ind w:left="1356" w:hanging="360"/>
      </w:pPr>
      <w:rPr>
        <w:rFonts w:ascii="Times New Roman" w:eastAsia="Times New Roman" w:hAnsi="Times New Roman" w:cs="Times New Roman" w:hint="default"/>
        <w:w w:val="99"/>
        <w:sz w:val="24"/>
        <w:szCs w:val="24"/>
        <w:lang w:val="fr-FR" w:eastAsia="en-US" w:bidi="ar-SA"/>
      </w:rPr>
    </w:lvl>
    <w:lvl w:ilvl="1" w:tplc="F5544090">
      <w:numFmt w:val="bullet"/>
      <w:lvlText w:val="•"/>
      <w:lvlJc w:val="left"/>
      <w:pPr>
        <w:ind w:left="2272" w:hanging="360"/>
      </w:pPr>
      <w:rPr>
        <w:rFonts w:hint="default"/>
        <w:lang w:val="fr-FR" w:eastAsia="en-US" w:bidi="ar-SA"/>
      </w:rPr>
    </w:lvl>
    <w:lvl w:ilvl="2" w:tplc="67B62620">
      <w:numFmt w:val="bullet"/>
      <w:lvlText w:val="•"/>
      <w:lvlJc w:val="left"/>
      <w:pPr>
        <w:ind w:left="3185" w:hanging="360"/>
      </w:pPr>
      <w:rPr>
        <w:rFonts w:hint="default"/>
        <w:lang w:val="fr-FR" w:eastAsia="en-US" w:bidi="ar-SA"/>
      </w:rPr>
    </w:lvl>
    <w:lvl w:ilvl="3" w:tplc="EB76D5B0">
      <w:numFmt w:val="bullet"/>
      <w:lvlText w:val="•"/>
      <w:lvlJc w:val="left"/>
      <w:pPr>
        <w:ind w:left="4097" w:hanging="360"/>
      </w:pPr>
      <w:rPr>
        <w:rFonts w:hint="default"/>
        <w:lang w:val="fr-FR" w:eastAsia="en-US" w:bidi="ar-SA"/>
      </w:rPr>
    </w:lvl>
    <w:lvl w:ilvl="4" w:tplc="813C4008">
      <w:numFmt w:val="bullet"/>
      <w:lvlText w:val="•"/>
      <w:lvlJc w:val="left"/>
      <w:pPr>
        <w:ind w:left="5010" w:hanging="360"/>
      </w:pPr>
      <w:rPr>
        <w:rFonts w:hint="default"/>
        <w:lang w:val="fr-FR" w:eastAsia="en-US" w:bidi="ar-SA"/>
      </w:rPr>
    </w:lvl>
    <w:lvl w:ilvl="5" w:tplc="EFB6A308">
      <w:numFmt w:val="bullet"/>
      <w:lvlText w:val="•"/>
      <w:lvlJc w:val="left"/>
      <w:pPr>
        <w:ind w:left="5922" w:hanging="360"/>
      </w:pPr>
      <w:rPr>
        <w:rFonts w:hint="default"/>
        <w:lang w:val="fr-FR" w:eastAsia="en-US" w:bidi="ar-SA"/>
      </w:rPr>
    </w:lvl>
    <w:lvl w:ilvl="6" w:tplc="F3FED9C8">
      <w:numFmt w:val="bullet"/>
      <w:lvlText w:val="•"/>
      <w:lvlJc w:val="left"/>
      <w:pPr>
        <w:ind w:left="6835" w:hanging="360"/>
      </w:pPr>
      <w:rPr>
        <w:rFonts w:hint="default"/>
        <w:lang w:val="fr-FR" w:eastAsia="en-US" w:bidi="ar-SA"/>
      </w:rPr>
    </w:lvl>
    <w:lvl w:ilvl="7" w:tplc="85BC1968">
      <w:numFmt w:val="bullet"/>
      <w:lvlText w:val="•"/>
      <w:lvlJc w:val="left"/>
      <w:pPr>
        <w:ind w:left="7747" w:hanging="360"/>
      </w:pPr>
      <w:rPr>
        <w:rFonts w:hint="default"/>
        <w:lang w:val="fr-FR" w:eastAsia="en-US" w:bidi="ar-SA"/>
      </w:rPr>
    </w:lvl>
    <w:lvl w:ilvl="8" w:tplc="28906030">
      <w:numFmt w:val="bullet"/>
      <w:lvlText w:val="•"/>
      <w:lvlJc w:val="left"/>
      <w:pPr>
        <w:ind w:left="8660" w:hanging="360"/>
      </w:pPr>
      <w:rPr>
        <w:rFonts w:hint="default"/>
        <w:lang w:val="fr-FR" w:eastAsia="en-US" w:bidi="ar-SA"/>
      </w:rPr>
    </w:lvl>
  </w:abstractNum>
  <w:abstractNum w:abstractNumId="1">
    <w:nsid w:val="22706322"/>
    <w:multiLevelType w:val="hybridMultilevel"/>
    <w:tmpl w:val="CA92E36C"/>
    <w:lvl w:ilvl="0" w:tplc="2E500BF4">
      <w:start w:val="1"/>
      <w:numFmt w:val="lowerLetter"/>
      <w:lvlText w:val="%1."/>
      <w:lvlJc w:val="left"/>
      <w:pPr>
        <w:ind w:left="1356" w:hanging="360"/>
      </w:pPr>
      <w:rPr>
        <w:rFonts w:ascii="Tahoma" w:eastAsia="Tahoma" w:hAnsi="Tahoma" w:cs="Tahoma" w:hint="default"/>
        <w:spacing w:val="-2"/>
        <w:w w:val="99"/>
        <w:sz w:val="24"/>
        <w:szCs w:val="24"/>
        <w:lang w:val="fr-FR" w:eastAsia="en-US" w:bidi="ar-SA"/>
      </w:rPr>
    </w:lvl>
    <w:lvl w:ilvl="1" w:tplc="D5FA656A">
      <w:numFmt w:val="bullet"/>
      <w:lvlText w:val="•"/>
      <w:lvlJc w:val="left"/>
      <w:pPr>
        <w:ind w:left="2272" w:hanging="360"/>
      </w:pPr>
      <w:rPr>
        <w:rFonts w:hint="default"/>
        <w:lang w:val="fr-FR" w:eastAsia="en-US" w:bidi="ar-SA"/>
      </w:rPr>
    </w:lvl>
    <w:lvl w:ilvl="2" w:tplc="E86613CA">
      <w:numFmt w:val="bullet"/>
      <w:lvlText w:val="•"/>
      <w:lvlJc w:val="left"/>
      <w:pPr>
        <w:ind w:left="3185" w:hanging="360"/>
      </w:pPr>
      <w:rPr>
        <w:rFonts w:hint="default"/>
        <w:lang w:val="fr-FR" w:eastAsia="en-US" w:bidi="ar-SA"/>
      </w:rPr>
    </w:lvl>
    <w:lvl w:ilvl="3" w:tplc="9B5C81FE">
      <w:numFmt w:val="bullet"/>
      <w:lvlText w:val="•"/>
      <w:lvlJc w:val="left"/>
      <w:pPr>
        <w:ind w:left="4097" w:hanging="360"/>
      </w:pPr>
      <w:rPr>
        <w:rFonts w:hint="default"/>
        <w:lang w:val="fr-FR" w:eastAsia="en-US" w:bidi="ar-SA"/>
      </w:rPr>
    </w:lvl>
    <w:lvl w:ilvl="4" w:tplc="59C6696E">
      <w:numFmt w:val="bullet"/>
      <w:lvlText w:val="•"/>
      <w:lvlJc w:val="left"/>
      <w:pPr>
        <w:ind w:left="5010" w:hanging="360"/>
      </w:pPr>
      <w:rPr>
        <w:rFonts w:hint="default"/>
        <w:lang w:val="fr-FR" w:eastAsia="en-US" w:bidi="ar-SA"/>
      </w:rPr>
    </w:lvl>
    <w:lvl w:ilvl="5" w:tplc="06E8764E">
      <w:numFmt w:val="bullet"/>
      <w:lvlText w:val="•"/>
      <w:lvlJc w:val="left"/>
      <w:pPr>
        <w:ind w:left="5922" w:hanging="360"/>
      </w:pPr>
      <w:rPr>
        <w:rFonts w:hint="default"/>
        <w:lang w:val="fr-FR" w:eastAsia="en-US" w:bidi="ar-SA"/>
      </w:rPr>
    </w:lvl>
    <w:lvl w:ilvl="6" w:tplc="06C4F694">
      <w:numFmt w:val="bullet"/>
      <w:lvlText w:val="•"/>
      <w:lvlJc w:val="left"/>
      <w:pPr>
        <w:ind w:left="6835" w:hanging="360"/>
      </w:pPr>
      <w:rPr>
        <w:rFonts w:hint="default"/>
        <w:lang w:val="fr-FR" w:eastAsia="en-US" w:bidi="ar-SA"/>
      </w:rPr>
    </w:lvl>
    <w:lvl w:ilvl="7" w:tplc="35A43E8E">
      <w:numFmt w:val="bullet"/>
      <w:lvlText w:val="•"/>
      <w:lvlJc w:val="left"/>
      <w:pPr>
        <w:ind w:left="7747" w:hanging="360"/>
      </w:pPr>
      <w:rPr>
        <w:rFonts w:hint="default"/>
        <w:lang w:val="fr-FR" w:eastAsia="en-US" w:bidi="ar-SA"/>
      </w:rPr>
    </w:lvl>
    <w:lvl w:ilvl="8" w:tplc="24089234">
      <w:numFmt w:val="bullet"/>
      <w:lvlText w:val="•"/>
      <w:lvlJc w:val="left"/>
      <w:pPr>
        <w:ind w:left="8660" w:hanging="360"/>
      </w:pPr>
      <w:rPr>
        <w:rFonts w:hint="default"/>
        <w:lang w:val="fr-FR" w:eastAsia="en-US" w:bidi="ar-SA"/>
      </w:rPr>
    </w:lvl>
  </w:abstractNum>
  <w:abstractNum w:abstractNumId="2">
    <w:nsid w:val="27EA6AB2"/>
    <w:multiLevelType w:val="hybridMultilevel"/>
    <w:tmpl w:val="D8667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1500D93"/>
    <w:multiLevelType w:val="hybridMultilevel"/>
    <w:tmpl w:val="A1720230"/>
    <w:lvl w:ilvl="0" w:tplc="88EE76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2BC0118"/>
    <w:multiLevelType w:val="hybridMultilevel"/>
    <w:tmpl w:val="539AC74E"/>
    <w:lvl w:ilvl="0" w:tplc="040C000D">
      <w:start w:val="1"/>
      <w:numFmt w:val="bullet"/>
      <w:lvlText w:val=""/>
      <w:lvlJc w:val="left"/>
      <w:pPr>
        <w:ind w:left="2076" w:hanging="360"/>
      </w:pPr>
      <w:rPr>
        <w:rFonts w:ascii="Wingdings" w:hAnsi="Wingdings" w:hint="default"/>
      </w:rPr>
    </w:lvl>
    <w:lvl w:ilvl="1" w:tplc="040C0003" w:tentative="1">
      <w:start w:val="1"/>
      <w:numFmt w:val="bullet"/>
      <w:lvlText w:val="o"/>
      <w:lvlJc w:val="left"/>
      <w:pPr>
        <w:ind w:left="2796" w:hanging="360"/>
      </w:pPr>
      <w:rPr>
        <w:rFonts w:ascii="Courier New" w:hAnsi="Courier New" w:cs="Courier New" w:hint="default"/>
      </w:rPr>
    </w:lvl>
    <w:lvl w:ilvl="2" w:tplc="040C0005" w:tentative="1">
      <w:start w:val="1"/>
      <w:numFmt w:val="bullet"/>
      <w:lvlText w:val=""/>
      <w:lvlJc w:val="left"/>
      <w:pPr>
        <w:ind w:left="3516" w:hanging="360"/>
      </w:pPr>
      <w:rPr>
        <w:rFonts w:ascii="Wingdings" w:hAnsi="Wingdings" w:hint="default"/>
      </w:rPr>
    </w:lvl>
    <w:lvl w:ilvl="3" w:tplc="040C0001" w:tentative="1">
      <w:start w:val="1"/>
      <w:numFmt w:val="bullet"/>
      <w:lvlText w:val=""/>
      <w:lvlJc w:val="left"/>
      <w:pPr>
        <w:ind w:left="4236" w:hanging="360"/>
      </w:pPr>
      <w:rPr>
        <w:rFonts w:ascii="Symbol" w:hAnsi="Symbol" w:hint="default"/>
      </w:rPr>
    </w:lvl>
    <w:lvl w:ilvl="4" w:tplc="040C0003" w:tentative="1">
      <w:start w:val="1"/>
      <w:numFmt w:val="bullet"/>
      <w:lvlText w:val="o"/>
      <w:lvlJc w:val="left"/>
      <w:pPr>
        <w:ind w:left="4956" w:hanging="360"/>
      </w:pPr>
      <w:rPr>
        <w:rFonts w:ascii="Courier New" w:hAnsi="Courier New" w:cs="Courier New" w:hint="default"/>
      </w:rPr>
    </w:lvl>
    <w:lvl w:ilvl="5" w:tplc="040C0005" w:tentative="1">
      <w:start w:val="1"/>
      <w:numFmt w:val="bullet"/>
      <w:lvlText w:val=""/>
      <w:lvlJc w:val="left"/>
      <w:pPr>
        <w:ind w:left="5676" w:hanging="360"/>
      </w:pPr>
      <w:rPr>
        <w:rFonts w:ascii="Wingdings" w:hAnsi="Wingdings" w:hint="default"/>
      </w:rPr>
    </w:lvl>
    <w:lvl w:ilvl="6" w:tplc="040C0001" w:tentative="1">
      <w:start w:val="1"/>
      <w:numFmt w:val="bullet"/>
      <w:lvlText w:val=""/>
      <w:lvlJc w:val="left"/>
      <w:pPr>
        <w:ind w:left="6396" w:hanging="360"/>
      </w:pPr>
      <w:rPr>
        <w:rFonts w:ascii="Symbol" w:hAnsi="Symbol" w:hint="default"/>
      </w:rPr>
    </w:lvl>
    <w:lvl w:ilvl="7" w:tplc="040C0003" w:tentative="1">
      <w:start w:val="1"/>
      <w:numFmt w:val="bullet"/>
      <w:lvlText w:val="o"/>
      <w:lvlJc w:val="left"/>
      <w:pPr>
        <w:ind w:left="7116" w:hanging="360"/>
      </w:pPr>
      <w:rPr>
        <w:rFonts w:ascii="Courier New" w:hAnsi="Courier New" w:cs="Courier New" w:hint="default"/>
      </w:rPr>
    </w:lvl>
    <w:lvl w:ilvl="8" w:tplc="040C0005" w:tentative="1">
      <w:start w:val="1"/>
      <w:numFmt w:val="bullet"/>
      <w:lvlText w:val=""/>
      <w:lvlJc w:val="left"/>
      <w:pPr>
        <w:ind w:left="7836" w:hanging="360"/>
      </w:pPr>
      <w:rPr>
        <w:rFonts w:ascii="Wingdings" w:hAnsi="Wingdings" w:hint="default"/>
      </w:rPr>
    </w:lvl>
  </w:abstractNum>
  <w:abstractNum w:abstractNumId="5">
    <w:nsid w:val="33EA6158"/>
    <w:multiLevelType w:val="hybridMultilevel"/>
    <w:tmpl w:val="52889EC4"/>
    <w:lvl w:ilvl="0" w:tplc="41662FDA">
      <w:numFmt w:val="bullet"/>
      <w:lvlText w:val=""/>
      <w:lvlJc w:val="left"/>
      <w:pPr>
        <w:ind w:left="1356" w:hanging="360"/>
      </w:pPr>
      <w:rPr>
        <w:rFonts w:ascii="Symbol" w:eastAsia="Symbol" w:hAnsi="Symbol" w:cs="Symbol" w:hint="default"/>
        <w:w w:val="100"/>
        <w:sz w:val="24"/>
        <w:szCs w:val="24"/>
        <w:lang w:val="fr-FR" w:eastAsia="en-US" w:bidi="ar-SA"/>
      </w:rPr>
    </w:lvl>
    <w:lvl w:ilvl="1" w:tplc="3A7AA76C">
      <w:numFmt w:val="bullet"/>
      <w:lvlText w:val="o"/>
      <w:lvlJc w:val="left"/>
      <w:pPr>
        <w:ind w:left="2068" w:hanging="356"/>
      </w:pPr>
      <w:rPr>
        <w:rFonts w:ascii="Courier New" w:eastAsia="Courier New" w:hAnsi="Courier New" w:cs="Courier New" w:hint="default"/>
        <w:w w:val="100"/>
        <w:sz w:val="24"/>
        <w:szCs w:val="24"/>
        <w:lang w:val="fr-FR" w:eastAsia="en-US" w:bidi="ar-SA"/>
      </w:rPr>
    </w:lvl>
    <w:lvl w:ilvl="2" w:tplc="8B6C1EEC">
      <w:numFmt w:val="bullet"/>
      <w:lvlText w:val="•"/>
      <w:lvlJc w:val="left"/>
      <w:pPr>
        <w:ind w:left="2996" w:hanging="356"/>
      </w:pPr>
      <w:rPr>
        <w:rFonts w:hint="default"/>
        <w:lang w:val="fr-FR" w:eastAsia="en-US" w:bidi="ar-SA"/>
      </w:rPr>
    </w:lvl>
    <w:lvl w:ilvl="3" w:tplc="CF440934">
      <w:numFmt w:val="bullet"/>
      <w:lvlText w:val="•"/>
      <w:lvlJc w:val="left"/>
      <w:pPr>
        <w:ind w:left="3932" w:hanging="356"/>
      </w:pPr>
      <w:rPr>
        <w:rFonts w:hint="default"/>
        <w:lang w:val="fr-FR" w:eastAsia="en-US" w:bidi="ar-SA"/>
      </w:rPr>
    </w:lvl>
    <w:lvl w:ilvl="4" w:tplc="90A450A2">
      <w:numFmt w:val="bullet"/>
      <w:lvlText w:val="•"/>
      <w:lvlJc w:val="left"/>
      <w:pPr>
        <w:ind w:left="4868" w:hanging="356"/>
      </w:pPr>
      <w:rPr>
        <w:rFonts w:hint="default"/>
        <w:lang w:val="fr-FR" w:eastAsia="en-US" w:bidi="ar-SA"/>
      </w:rPr>
    </w:lvl>
    <w:lvl w:ilvl="5" w:tplc="CF6A95C4">
      <w:numFmt w:val="bullet"/>
      <w:lvlText w:val="•"/>
      <w:lvlJc w:val="left"/>
      <w:pPr>
        <w:ind w:left="5804" w:hanging="356"/>
      </w:pPr>
      <w:rPr>
        <w:rFonts w:hint="default"/>
        <w:lang w:val="fr-FR" w:eastAsia="en-US" w:bidi="ar-SA"/>
      </w:rPr>
    </w:lvl>
    <w:lvl w:ilvl="6" w:tplc="05201B02">
      <w:numFmt w:val="bullet"/>
      <w:lvlText w:val="•"/>
      <w:lvlJc w:val="left"/>
      <w:pPr>
        <w:ind w:left="6740" w:hanging="356"/>
      </w:pPr>
      <w:rPr>
        <w:rFonts w:hint="default"/>
        <w:lang w:val="fr-FR" w:eastAsia="en-US" w:bidi="ar-SA"/>
      </w:rPr>
    </w:lvl>
    <w:lvl w:ilvl="7" w:tplc="687608A6">
      <w:numFmt w:val="bullet"/>
      <w:lvlText w:val="•"/>
      <w:lvlJc w:val="left"/>
      <w:pPr>
        <w:ind w:left="7677" w:hanging="356"/>
      </w:pPr>
      <w:rPr>
        <w:rFonts w:hint="default"/>
        <w:lang w:val="fr-FR" w:eastAsia="en-US" w:bidi="ar-SA"/>
      </w:rPr>
    </w:lvl>
    <w:lvl w:ilvl="8" w:tplc="02C6B5B0">
      <w:numFmt w:val="bullet"/>
      <w:lvlText w:val="•"/>
      <w:lvlJc w:val="left"/>
      <w:pPr>
        <w:ind w:left="8613" w:hanging="356"/>
      </w:pPr>
      <w:rPr>
        <w:rFonts w:hint="default"/>
        <w:lang w:val="fr-FR" w:eastAsia="en-US" w:bidi="ar-SA"/>
      </w:rPr>
    </w:lvl>
  </w:abstractNum>
  <w:abstractNum w:abstractNumId="6">
    <w:nsid w:val="697917EB"/>
    <w:multiLevelType w:val="hybridMultilevel"/>
    <w:tmpl w:val="70EA62E4"/>
    <w:lvl w:ilvl="0" w:tplc="040C0001">
      <w:start w:val="1"/>
      <w:numFmt w:val="bullet"/>
      <w:lvlText w:val=""/>
      <w:lvlJc w:val="left"/>
      <w:pPr>
        <w:ind w:left="2076" w:hanging="360"/>
      </w:pPr>
      <w:rPr>
        <w:rFonts w:ascii="Symbol" w:hAnsi="Symbol" w:hint="default"/>
      </w:rPr>
    </w:lvl>
    <w:lvl w:ilvl="1" w:tplc="040C0003" w:tentative="1">
      <w:start w:val="1"/>
      <w:numFmt w:val="bullet"/>
      <w:lvlText w:val="o"/>
      <w:lvlJc w:val="left"/>
      <w:pPr>
        <w:ind w:left="2796" w:hanging="360"/>
      </w:pPr>
      <w:rPr>
        <w:rFonts w:ascii="Courier New" w:hAnsi="Courier New" w:cs="Courier New" w:hint="default"/>
      </w:rPr>
    </w:lvl>
    <w:lvl w:ilvl="2" w:tplc="040C0005" w:tentative="1">
      <w:start w:val="1"/>
      <w:numFmt w:val="bullet"/>
      <w:lvlText w:val=""/>
      <w:lvlJc w:val="left"/>
      <w:pPr>
        <w:ind w:left="3516" w:hanging="360"/>
      </w:pPr>
      <w:rPr>
        <w:rFonts w:ascii="Wingdings" w:hAnsi="Wingdings" w:hint="default"/>
      </w:rPr>
    </w:lvl>
    <w:lvl w:ilvl="3" w:tplc="040C0001" w:tentative="1">
      <w:start w:val="1"/>
      <w:numFmt w:val="bullet"/>
      <w:lvlText w:val=""/>
      <w:lvlJc w:val="left"/>
      <w:pPr>
        <w:ind w:left="4236" w:hanging="360"/>
      </w:pPr>
      <w:rPr>
        <w:rFonts w:ascii="Symbol" w:hAnsi="Symbol" w:hint="default"/>
      </w:rPr>
    </w:lvl>
    <w:lvl w:ilvl="4" w:tplc="040C0003" w:tentative="1">
      <w:start w:val="1"/>
      <w:numFmt w:val="bullet"/>
      <w:lvlText w:val="o"/>
      <w:lvlJc w:val="left"/>
      <w:pPr>
        <w:ind w:left="4956" w:hanging="360"/>
      </w:pPr>
      <w:rPr>
        <w:rFonts w:ascii="Courier New" w:hAnsi="Courier New" w:cs="Courier New" w:hint="default"/>
      </w:rPr>
    </w:lvl>
    <w:lvl w:ilvl="5" w:tplc="040C0005" w:tentative="1">
      <w:start w:val="1"/>
      <w:numFmt w:val="bullet"/>
      <w:lvlText w:val=""/>
      <w:lvlJc w:val="left"/>
      <w:pPr>
        <w:ind w:left="5676" w:hanging="360"/>
      </w:pPr>
      <w:rPr>
        <w:rFonts w:ascii="Wingdings" w:hAnsi="Wingdings" w:hint="default"/>
      </w:rPr>
    </w:lvl>
    <w:lvl w:ilvl="6" w:tplc="040C0001" w:tentative="1">
      <w:start w:val="1"/>
      <w:numFmt w:val="bullet"/>
      <w:lvlText w:val=""/>
      <w:lvlJc w:val="left"/>
      <w:pPr>
        <w:ind w:left="6396" w:hanging="360"/>
      </w:pPr>
      <w:rPr>
        <w:rFonts w:ascii="Symbol" w:hAnsi="Symbol" w:hint="default"/>
      </w:rPr>
    </w:lvl>
    <w:lvl w:ilvl="7" w:tplc="040C0003" w:tentative="1">
      <w:start w:val="1"/>
      <w:numFmt w:val="bullet"/>
      <w:lvlText w:val="o"/>
      <w:lvlJc w:val="left"/>
      <w:pPr>
        <w:ind w:left="7116" w:hanging="360"/>
      </w:pPr>
      <w:rPr>
        <w:rFonts w:ascii="Courier New" w:hAnsi="Courier New" w:cs="Courier New" w:hint="default"/>
      </w:rPr>
    </w:lvl>
    <w:lvl w:ilvl="8" w:tplc="040C0005" w:tentative="1">
      <w:start w:val="1"/>
      <w:numFmt w:val="bullet"/>
      <w:lvlText w:val=""/>
      <w:lvlJc w:val="left"/>
      <w:pPr>
        <w:ind w:left="7836" w:hanging="360"/>
      </w:pPr>
      <w:rPr>
        <w:rFonts w:ascii="Wingdings" w:hAnsi="Wingdings" w:hint="default"/>
      </w:rPr>
    </w:lvl>
  </w:abstractNum>
  <w:abstractNum w:abstractNumId="7">
    <w:nsid w:val="6A3F2E6B"/>
    <w:multiLevelType w:val="hybridMultilevel"/>
    <w:tmpl w:val="051C4386"/>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E319F9"/>
    <w:multiLevelType w:val="hybridMultilevel"/>
    <w:tmpl w:val="176ABA32"/>
    <w:lvl w:ilvl="0" w:tplc="8732F1DA">
      <w:numFmt w:val="bullet"/>
      <w:lvlText w:val="-"/>
      <w:lvlJc w:val="left"/>
      <w:pPr>
        <w:ind w:left="2008" w:hanging="567"/>
      </w:pPr>
      <w:rPr>
        <w:rFonts w:ascii="Times New Roman" w:eastAsia="Times New Roman" w:hAnsi="Times New Roman" w:cs="Times New Roman" w:hint="default"/>
        <w:w w:val="100"/>
        <w:sz w:val="22"/>
        <w:szCs w:val="22"/>
        <w:lang w:val="fr-FR" w:eastAsia="en-US" w:bidi="ar-SA"/>
      </w:rPr>
    </w:lvl>
    <w:lvl w:ilvl="1" w:tplc="F2D6A00C">
      <w:numFmt w:val="bullet"/>
      <w:lvlText w:val="•"/>
      <w:lvlJc w:val="left"/>
      <w:pPr>
        <w:ind w:left="2820" w:hanging="567"/>
      </w:pPr>
      <w:rPr>
        <w:rFonts w:hint="default"/>
        <w:lang w:val="fr-FR" w:eastAsia="en-US" w:bidi="ar-SA"/>
      </w:rPr>
    </w:lvl>
    <w:lvl w:ilvl="2" w:tplc="8BD4A85E">
      <w:numFmt w:val="bullet"/>
      <w:lvlText w:val="•"/>
      <w:lvlJc w:val="left"/>
      <w:pPr>
        <w:ind w:left="3635" w:hanging="567"/>
      </w:pPr>
      <w:rPr>
        <w:rFonts w:hint="default"/>
        <w:lang w:val="fr-FR" w:eastAsia="en-US" w:bidi="ar-SA"/>
      </w:rPr>
    </w:lvl>
    <w:lvl w:ilvl="3" w:tplc="936E4CCA">
      <w:numFmt w:val="bullet"/>
      <w:lvlText w:val="•"/>
      <w:lvlJc w:val="left"/>
      <w:pPr>
        <w:ind w:left="4449" w:hanging="567"/>
      </w:pPr>
      <w:rPr>
        <w:rFonts w:hint="default"/>
        <w:lang w:val="fr-FR" w:eastAsia="en-US" w:bidi="ar-SA"/>
      </w:rPr>
    </w:lvl>
    <w:lvl w:ilvl="4" w:tplc="56C89308">
      <w:numFmt w:val="bullet"/>
      <w:lvlText w:val="•"/>
      <w:lvlJc w:val="left"/>
      <w:pPr>
        <w:ind w:left="5264" w:hanging="567"/>
      </w:pPr>
      <w:rPr>
        <w:rFonts w:hint="default"/>
        <w:lang w:val="fr-FR" w:eastAsia="en-US" w:bidi="ar-SA"/>
      </w:rPr>
    </w:lvl>
    <w:lvl w:ilvl="5" w:tplc="1BCA549C">
      <w:numFmt w:val="bullet"/>
      <w:lvlText w:val="•"/>
      <w:lvlJc w:val="left"/>
      <w:pPr>
        <w:ind w:left="6078" w:hanging="567"/>
      </w:pPr>
      <w:rPr>
        <w:rFonts w:hint="default"/>
        <w:lang w:val="fr-FR" w:eastAsia="en-US" w:bidi="ar-SA"/>
      </w:rPr>
    </w:lvl>
    <w:lvl w:ilvl="6" w:tplc="792AD44A">
      <w:numFmt w:val="bullet"/>
      <w:lvlText w:val="•"/>
      <w:lvlJc w:val="left"/>
      <w:pPr>
        <w:ind w:left="6893" w:hanging="567"/>
      </w:pPr>
      <w:rPr>
        <w:rFonts w:hint="default"/>
        <w:lang w:val="fr-FR" w:eastAsia="en-US" w:bidi="ar-SA"/>
      </w:rPr>
    </w:lvl>
    <w:lvl w:ilvl="7" w:tplc="D91A530E">
      <w:numFmt w:val="bullet"/>
      <w:lvlText w:val="•"/>
      <w:lvlJc w:val="left"/>
      <w:pPr>
        <w:ind w:left="7707" w:hanging="567"/>
      </w:pPr>
      <w:rPr>
        <w:rFonts w:hint="default"/>
        <w:lang w:val="fr-FR" w:eastAsia="en-US" w:bidi="ar-SA"/>
      </w:rPr>
    </w:lvl>
    <w:lvl w:ilvl="8" w:tplc="B9BAA270">
      <w:numFmt w:val="bullet"/>
      <w:lvlText w:val="•"/>
      <w:lvlJc w:val="left"/>
      <w:pPr>
        <w:ind w:left="8522" w:hanging="567"/>
      </w:pPr>
      <w:rPr>
        <w:rFonts w:hint="default"/>
        <w:lang w:val="fr-FR" w:eastAsia="en-US" w:bidi="ar-SA"/>
      </w:rPr>
    </w:lvl>
  </w:abstractNum>
  <w:num w:numId="1">
    <w:abstractNumId w:val="0"/>
  </w:num>
  <w:num w:numId="2">
    <w:abstractNumId w:val="5"/>
  </w:num>
  <w:num w:numId="3">
    <w:abstractNumId w:val="8"/>
  </w:num>
  <w:num w:numId="4">
    <w:abstractNumId w:val="1"/>
  </w:num>
  <w:num w:numId="5">
    <w:abstractNumId w:val="4"/>
  </w:num>
  <w:num w:numId="6">
    <w:abstractNumId w:val="6"/>
  </w:num>
  <w:num w:numId="7">
    <w:abstractNumId w:val="3"/>
  </w:num>
  <w:num w:numId="8">
    <w:abstractNumId w:val="2"/>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P">
    <w15:presenceInfo w15:providerId="None" w15:userId="HP"/>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efaultTabStop w:val="720"/>
  <w:hyphenationZone w:val="425"/>
  <w:drawingGridHorizontalSpacing w:val="110"/>
  <w:displayHorizontalDrawingGridEvery w:val="2"/>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ulTrailSpace/>
  </w:compat>
  <w:rsids>
    <w:rsidRoot w:val="003D29BA"/>
    <w:rsid w:val="00024397"/>
    <w:rsid w:val="0005540A"/>
    <w:rsid w:val="00073AE4"/>
    <w:rsid w:val="00090B15"/>
    <w:rsid w:val="00091A94"/>
    <w:rsid w:val="000A57B7"/>
    <w:rsid w:val="000D3036"/>
    <w:rsid w:val="000D632E"/>
    <w:rsid w:val="000E60EF"/>
    <w:rsid w:val="000F0976"/>
    <w:rsid w:val="00104783"/>
    <w:rsid w:val="001060D9"/>
    <w:rsid w:val="0012058D"/>
    <w:rsid w:val="001C52B9"/>
    <w:rsid w:val="001F72BF"/>
    <w:rsid w:val="00255D17"/>
    <w:rsid w:val="0029051A"/>
    <w:rsid w:val="002B0238"/>
    <w:rsid w:val="002B4EEF"/>
    <w:rsid w:val="002D1F6C"/>
    <w:rsid w:val="00325074"/>
    <w:rsid w:val="00333619"/>
    <w:rsid w:val="00356AF2"/>
    <w:rsid w:val="003D29BA"/>
    <w:rsid w:val="003F1147"/>
    <w:rsid w:val="0044269A"/>
    <w:rsid w:val="00493E4C"/>
    <w:rsid w:val="004A52B8"/>
    <w:rsid w:val="004E32B0"/>
    <w:rsid w:val="004F2490"/>
    <w:rsid w:val="00566046"/>
    <w:rsid w:val="00570549"/>
    <w:rsid w:val="005B760C"/>
    <w:rsid w:val="005C5B91"/>
    <w:rsid w:val="005D131A"/>
    <w:rsid w:val="005F0E3A"/>
    <w:rsid w:val="00607396"/>
    <w:rsid w:val="00657154"/>
    <w:rsid w:val="006768D8"/>
    <w:rsid w:val="006E10D2"/>
    <w:rsid w:val="00712382"/>
    <w:rsid w:val="007305D0"/>
    <w:rsid w:val="007400B8"/>
    <w:rsid w:val="00767576"/>
    <w:rsid w:val="007B1C9D"/>
    <w:rsid w:val="007E620E"/>
    <w:rsid w:val="008143F7"/>
    <w:rsid w:val="00856839"/>
    <w:rsid w:val="008A3FA5"/>
    <w:rsid w:val="008C608B"/>
    <w:rsid w:val="00925229"/>
    <w:rsid w:val="0092668C"/>
    <w:rsid w:val="0096756C"/>
    <w:rsid w:val="009700D4"/>
    <w:rsid w:val="00971C24"/>
    <w:rsid w:val="00986F4A"/>
    <w:rsid w:val="00993358"/>
    <w:rsid w:val="009A7DE7"/>
    <w:rsid w:val="009C6B30"/>
    <w:rsid w:val="009D7B90"/>
    <w:rsid w:val="00A10E10"/>
    <w:rsid w:val="00A12778"/>
    <w:rsid w:val="00A330B1"/>
    <w:rsid w:val="00A43548"/>
    <w:rsid w:val="00A61E84"/>
    <w:rsid w:val="00A80366"/>
    <w:rsid w:val="00B70388"/>
    <w:rsid w:val="00B82E21"/>
    <w:rsid w:val="00BA1D08"/>
    <w:rsid w:val="00BB7204"/>
    <w:rsid w:val="00C02D95"/>
    <w:rsid w:val="00C3152E"/>
    <w:rsid w:val="00D119FF"/>
    <w:rsid w:val="00D1499B"/>
    <w:rsid w:val="00D56AA5"/>
    <w:rsid w:val="00D6427B"/>
    <w:rsid w:val="00D75FE2"/>
    <w:rsid w:val="00D92A01"/>
    <w:rsid w:val="00DB54BA"/>
    <w:rsid w:val="00DC651F"/>
    <w:rsid w:val="00DD7BA2"/>
    <w:rsid w:val="00DE78E2"/>
    <w:rsid w:val="00DF21AB"/>
    <w:rsid w:val="00DF3EBF"/>
    <w:rsid w:val="00DF5A62"/>
    <w:rsid w:val="00E72280"/>
    <w:rsid w:val="00E80584"/>
    <w:rsid w:val="00E9719E"/>
    <w:rsid w:val="00ED57DB"/>
    <w:rsid w:val="00EF5506"/>
    <w:rsid w:val="00F14425"/>
    <w:rsid w:val="00F27B73"/>
    <w:rsid w:val="00F80B03"/>
    <w:rsid w:val="00F80EE0"/>
    <w:rsid w:val="00FC5223"/>
    <w:rsid w:val="00FF4B6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8D8"/>
    <w:rPr>
      <w:rFonts w:ascii="Tahoma" w:eastAsia="Tahoma" w:hAnsi="Tahoma" w:cs="Tahoma"/>
      <w:lang w:val="fr-FR"/>
    </w:rPr>
  </w:style>
  <w:style w:type="paragraph" w:styleId="Titre1">
    <w:name w:val="heading 1"/>
    <w:basedOn w:val="Normal"/>
    <w:uiPriority w:val="9"/>
    <w:qFormat/>
    <w:rsid w:val="006768D8"/>
    <w:pPr>
      <w:ind w:left="955" w:right="1438"/>
      <w:outlineLvl w:val="0"/>
    </w:pPr>
    <w:rPr>
      <w:rFonts w:ascii="Carlito" w:eastAsia="Carlito" w:hAnsi="Carlito" w:cs="Carlito"/>
      <w:b/>
      <w:bCs/>
      <w:sz w:val="48"/>
      <w:szCs w:val="48"/>
    </w:rPr>
  </w:style>
  <w:style w:type="paragraph" w:styleId="Titre2">
    <w:name w:val="heading 2"/>
    <w:basedOn w:val="Normal"/>
    <w:uiPriority w:val="9"/>
    <w:unhideWhenUsed/>
    <w:qFormat/>
    <w:rsid w:val="006768D8"/>
    <w:pPr>
      <w:spacing w:before="122"/>
      <w:ind w:left="635"/>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6768D8"/>
    <w:tblPr>
      <w:tblInd w:w="0" w:type="dxa"/>
      <w:tblCellMar>
        <w:top w:w="0" w:type="dxa"/>
        <w:left w:w="0" w:type="dxa"/>
        <w:bottom w:w="0" w:type="dxa"/>
        <w:right w:w="0" w:type="dxa"/>
      </w:tblCellMar>
    </w:tblPr>
  </w:style>
  <w:style w:type="paragraph" w:styleId="Corpsdetexte">
    <w:name w:val="Body Text"/>
    <w:basedOn w:val="Normal"/>
    <w:uiPriority w:val="1"/>
    <w:qFormat/>
    <w:rsid w:val="006768D8"/>
    <w:rPr>
      <w:sz w:val="24"/>
      <w:szCs w:val="24"/>
    </w:rPr>
  </w:style>
  <w:style w:type="paragraph" w:styleId="Titre">
    <w:name w:val="Title"/>
    <w:basedOn w:val="Normal"/>
    <w:uiPriority w:val="10"/>
    <w:qFormat/>
    <w:rsid w:val="006768D8"/>
    <w:pPr>
      <w:spacing w:before="217"/>
      <w:ind w:left="1295" w:right="1144"/>
      <w:jc w:val="center"/>
    </w:pPr>
    <w:rPr>
      <w:rFonts w:ascii="Times New Roman" w:eastAsia="Times New Roman" w:hAnsi="Times New Roman" w:cs="Times New Roman"/>
      <w:b/>
      <w:bCs/>
      <w:sz w:val="56"/>
      <w:szCs w:val="56"/>
    </w:rPr>
  </w:style>
  <w:style w:type="paragraph" w:styleId="Paragraphedeliste">
    <w:name w:val="List Paragraph"/>
    <w:basedOn w:val="Normal"/>
    <w:uiPriority w:val="34"/>
    <w:qFormat/>
    <w:rsid w:val="006768D8"/>
    <w:pPr>
      <w:ind w:left="1356" w:hanging="360"/>
    </w:pPr>
  </w:style>
  <w:style w:type="paragraph" w:customStyle="1" w:styleId="TableParagraph">
    <w:name w:val="Table Paragraph"/>
    <w:basedOn w:val="Normal"/>
    <w:uiPriority w:val="1"/>
    <w:qFormat/>
    <w:rsid w:val="006768D8"/>
    <w:rPr>
      <w:rFonts w:ascii="Carlito" w:eastAsia="Carlito" w:hAnsi="Carlito" w:cs="Carlito"/>
    </w:rPr>
  </w:style>
  <w:style w:type="table" w:styleId="Grilledutableau">
    <w:name w:val="Table Grid"/>
    <w:basedOn w:val="TableauNormal"/>
    <w:uiPriority w:val="39"/>
    <w:rsid w:val="00DD7BA2"/>
    <w:pPr>
      <w:widowControl/>
      <w:autoSpaceDE/>
      <w:autoSpaceDN/>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A80366"/>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0366"/>
    <w:rPr>
      <w:rFonts w:ascii="Segoe UI" w:eastAsia="Tahoma" w:hAnsi="Segoe UI" w:cs="Segoe UI"/>
      <w:sz w:val="18"/>
      <w:szCs w:val="18"/>
      <w:lang w:val="fr-FR"/>
    </w:rPr>
  </w:style>
  <w:style w:type="paragraph" w:styleId="En-tte">
    <w:name w:val="header"/>
    <w:basedOn w:val="Normal"/>
    <w:link w:val="En-tteCar"/>
    <w:uiPriority w:val="99"/>
    <w:unhideWhenUsed/>
    <w:rsid w:val="00BB7204"/>
    <w:pPr>
      <w:tabs>
        <w:tab w:val="center" w:pos="4536"/>
        <w:tab w:val="right" w:pos="9072"/>
      </w:tabs>
    </w:pPr>
  </w:style>
  <w:style w:type="character" w:customStyle="1" w:styleId="En-tteCar">
    <w:name w:val="En-tête Car"/>
    <w:basedOn w:val="Policepardfaut"/>
    <w:link w:val="En-tte"/>
    <w:uiPriority w:val="99"/>
    <w:rsid w:val="00BB7204"/>
    <w:rPr>
      <w:rFonts w:ascii="Tahoma" w:eastAsia="Tahoma" w:hAnsi="Tahoma" w:cs="Tahoma"/>
      <w:lang w:val="fr-FR"/>
    </w:rPr>
  </w:style>
  <w:style w:type="paragraph" w:styleId="Pieddepage">
    <w:name w:val="footer"/>
    <w:basedOn w:val="Normal"/>
    <w:link w:val="PieddepageCar"/>
    <w:uiPriority w:val="99"/>
    <w:unhideWhenUsed/>
    <w:rsid w:val="00BB7204"/>
    <w:pPr>
      <w:tabs>
        <w:tab w:val="center" w:pos="4536"/>
        <w:tab w:val="right" w:pos="9072"/>
      </w:tabs>
    </w:pPr>
  </w:style>
  <w:style w:type="character" w:customStyle="1" w:styleId="PieddepageCar">
    <w:name w:val="Pied de page Car"/>
    <w:basedOn w:val="Policepardfaut"/>
    <w:link w:val="Pieddepage"/>
    <w:uiPriority w:val="99"/>
    <w:rsid w:val="00BB7204"/>
    <w:rPr>
      <w:rFonts w:ascii="Tahoma" w:eastAsia="Tahoma" w:hAnsi="Tahoma" w:cs="Tahoma"/>
      <w:lang w:val="fr-FR"/>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1802</Words>
  <Characters>10272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SERVIZITALIA</dc:creator>
  <cp:lastModifiedBy>hp</cp:lastModifiedBy>
  <cp:revision>4</cp:revision>
  <dcterms:created xsi:type="dcterms:W3CDTF">2021-05-07T10:58:00Z</dcterms:created>
  <dcterms:modified xsi:type="dcterms:W3CDTF">2021-05-11T09:44:00Z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2021-02-25T00:00:00Z</vt:filetime>
  </property>
  <property fmtid="{D5CDD505-2E9C-101B-9397-08002B2CF9AE}" pid="3" name="LastSaved">
    <vt:filetime>2021-04-05T00:00:00Z</vt:filetime>
  </property>
</Properties>
</file>